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78" w:type="dxa"/>
        <w:tblInd w:w="-743" w:type="dxa"/>
        <w:tblLook w:val="04A0" w:firstRow="1" w:lastRow="0" w:firstColumn="1" w:lastColumn="0" w:noHBand="0" w:noVBand="1"/>
      </w:tblPr>
      <w:tblGrid>
        <w:gridCol w:w="444"/>
        <w:gridCol w:w="1549"/>
        <w:gridCol w:w="9050"/>
      </w:tblGrid>
      <w:tr w:rsidR="00A859A3" w:rsidRPr="00F811BB" w:rsidTr="00A859A3">
        <w:tc>
          <w:tcPr>
            <w:tcW w:w="444" w:type="dxa"/>
            <w:tcBorders>
              <w:top w:val="single" w:sz="4" w:space="0" w:color="auto"/>
              <w:left w:val="single" w:sz="4" w:space="0" w:color="auto"/>
              <w:bottom w:val="single" w:sz="4" w:space="0" w:color="auto"/>
              <w:right w:val="single" w:sz="4" w:space="0" w:color="auto"/>
            </w:tcBorders>
            <w:hideMark/>
          </w:tcPr>
          <w:p w:rsidR="00A859A3" w:rsidRPr="00F811BB" w:rsidRDefault="00A859A3">
            <w:pPr>
              <w:spacing w:line="237" w:lineRule="auto"/>
              <w:rPr>
                <w:rFonts w:eastAsia="Arial" w:cstheme="minorHAnsi"/>
                <w:b/>
                <w:bCs/>
                <w:sz w:val="20"/>
                <w:szCs w:val="20"/>
                <w:lang w:val="en-US"/>
              </w:rPr>
            </w:pPr>
            <w:r w:rsidRPr="00F811BB">
              <w:rPr>
                <w:rFonts w:eastAsia="Arial" w:cstheme="minorHAnsi"/>
                <w:b/>
                <w:bCs/>
                <w:sz w:val="20"/>
                <w:szCs w:val="20"/>
                <w:lang w:val="en-US"/>
              </w:rPr>
              <w:t>0</w:t>
            </w:r>
          </w:p>
        </w:tc>
        <w:tc>
          <w:tcPr>
            <w:tcW w:w="1284" w:type="dxa"/>
            <w:tcBorders>
              <w:top w:val="single" w:sz="4" w:space="0" w:color="auto"/>
              <w:left w:val="single" w:sz="4" w:space="0" w:color="auto"/>
              <w:bottom w:val="single" w:sz="4" w:space="0" w:color="auto"/>
              <w:right w:val="single" w:sz="4" w:space="0" w:color="auto"/>
            </w:tcBorders>
            <w:hideMark/>
          </w:tcPr>
          <w:p w:rsidR="00A859A3" w:rsidRPr="00F811BB" w:rsidRDefault="00A859A3">
            <w:pPr>
              <w:spacing w:line="237" w:lineRule="auto"/>
              <w:rPr>
                <w:rFonts w:eastAsia="Arial" w:cstheme="minorHAnsi"/>
                <w:b/>
                <w:bCs/>
                <w:sz w:val="20"/>
                <w:szCs w:val="20"/>
                <w:lang w:val="en-US"/>
              </w:rPr>
            </w:pPr>
            <w:r w:rsidRPr="00F811BB">
              <w:rPr>
                <w:rFonts w:eastAsia="Arial" w:cstheme="minorHAnsi"/>
                <w:b/>
                <w:bCs/>
                <w:sz w:val="20"/>
                <w:szCs w:val="20"/>
                <w:lang w:val="en-US"/>
              </w:rPr>
              <w:t>TAG</w:t>
            </w:r>
          </w:p>
        </w:tc>
        <w:tc>
          <w:tcPr>
            <w:tcW w:w="9050" w:type="dxa"/>
            <w:tcBorders>
              <w:top w:val="single" w:sz="4" w:space="0" w:color="auto"/>
              <w:left w:val="single" w:sz="4" w:space="0" w:color="auto"/>
              <w:bottom w:val="single" w:sz="4" w:space="0" w:color="auto"/>
              <w:right w:val="single" w:sz="4" w:space="0" w:color="auto"/>
            </w:tcBorders>
          </w:tcPr>
          <w:p w:rsidR="00A859A3" w:rsidRPr="00F811BB" w:rsidRDefault="00A859A3">
            <w:pPr>
              <w:spacing w:line="237" w:lineRule="auto"/>
              <w:rPr>
                <w:rFonts w:eastAsia="Arial" w:cstheme="minorHAnsi"/>
                <w:b/>
                <w:bCs/>
                <w:sz w:val="20"/>
                <w:szCs w:val="20"/>
                <w:lang w:val="en-US"/>
              </w:rPr>
            </w:pPr>
          </w:p>
        </w:tc>
      </w:tr>
      <w:tr w:rsidR="00A859A3" w:rsidRPr="00F811BB" w:rsidTr="00F811BB">
        <w:trPr>
          <w:trHeight w:val="10424"/>
        </w:trPr>
        <w:tc>
          <w:tcPr>
            <w:tcW w:w="444" w:type="dxa"/>
            <w:tcBorders>
              <w:top w:val="single" w:sz="4" w:space="0" w:color="auto"/>
              <w:left w:val="single" w:sz="4" w:space="0" w:color="auto"/>
              <w:bottom w:val="single" w:sz="4" w:space="0" w:color="auto"/>
              <w:right w:val="single" w:sz="4" w:space="0" w:color="auto"/>
            </w:tcBorders>
            <w:hideMark/>
          </w:tcPr>
          <w:p w:rsidR="00A859A3" w:rsidRPr="00F811BB" w:rsidRDefault="00A859A3">
            <w:pPr>
              <w:spacing w:line="237" w:lineRule="auto"/>
              <w:rPr>
                <w:rFonts w:eastAsia="Arial" w:cstheme="minorHAnsi"/>
                <w:b/>
                <w:bCs/>
                <w:sz w:val="20"/>
                <w:szCs w:val="20"/>
                <w:lang w:val="en-US"/>
              </w:rPr>
            </w:pPr>
            <w:r w:rsidRPr="00F811BB">
              <w:rPr>
                <w:rFonts w:eastAsia="Arial" w:cstheme="minorHAnsi"/>
                <w:b/>
                <w:bCs/>
                <w:sz w:val="20"/>
                <w:szCs w:val="20"/>
                <w:lang w:val="en-US"/>
              </w:rPr>
              <w:t>0A</w:t>
            </w:r>
          </w:p>
        </w:tc>
        <w:tc>
          <w:tcPr>
            <w:tcW w:w="1284" w:type="dxa"/>
            <w:tcBorders>
              <w:top w:val="single" w:sz="4" w:space="0" w:color="auto"/>
              <w:left w:val="single" w:sz="4" w:space="0" w:color="auto"/>
              <w:bottom w:val="single" w:sz="4" w:space="0" w:color="auto"/>
              <w:right w:val="single" w:sz="4" w:space="0" w:color="auto"/>
            </w:tcBorders>
            <w:hideMark/>
          </w:tcPr>
          <w:p w:rsidR="00A859A3" w:rsidRPr="00F811BB" w:rsidRDefault="00A859A3">
            <w:pPr>
              <w:spacing w:line="237" w:lineRule="auto"/>
              <w:rPr>
                <w:rFonts w:eastAsia="Arial" w:cstheme="minorHAnsi"/>
                <w:b/>
                <w:bCs/>
                <w:sz w:val="20"/>
                <w:szCs w:val="20"/>
                <w:lang w:val="en-US"/>
              </w:rPr>
            </w:pPr>
            <w:r w:rsidRPr="00F811BB">
              <w:rPr>
                <w:rFonts w:eastAsia="Arial" w:cstheme="minorHAnsi"/>
                <w:b/>
                <w:bCs/>
                <w:sz w:val="20"/>
                <w:szCs w:val="20"/>
                <w:lang w:val="en-US"/>
              </w:rPr>
              <w:t>REVISION HISTORY</w:t>
            </w:r>
          </w:p>
        </w:tc>
        <w:tc>
          <w:tcPr>
            <w:tcW w:w="9050" w:type="dxa"/>
            <w:tcBorders>
              <w:top w:val="single" w:sz="4" w:space="0" w:color="auto"/>
              <w:left w:val="single" w:sz="4" w:space="0" w:color="auto"/>
              <w:bottom w:val="single" w:sz="4" w:space="0" w:color="auto"/>
              <w:right w:val="single" w:sz="4" w:space="0" w:color="auto"/>
            </w:tcBorders>
          </w:tcPr>
          <w:tbl>
            <w:tblPr>
              <w:tblStyle w:val="TabloKlavuzu"/>
              <w:tblW w:w="8824" w:type="dxa"/>
              <w:tblLook w:val="04A0" w:firstRow="1" w:lastRow="0" w:firstColumn="1" w:lastColumn="0" w:noHBand="0" w:noVBand="1"/>
            </w:tblPr>
            <w:tblGrid>
              <w:gridCol w:w="513"/>
              <w:gridCol w:w="932"/>
              <w:gridCol w:w="855"/>
              <w:gridCol w:w="2432"/>
              <w:gridCol w:w="4092"/>
            </w:tblGrid>
            <w:tr w:rsidR="00A859A3" w:rsidRPr="00F811BB" w:rsidTr="003B6DF3">
              <w:tc>
                <w:tcPr>
                  <w:tcW w:w="513" w:type="dxa"/>
                  <w:tcBorders>
                    <w:top w:val="single" w:sz="4" w:space="0" w:color="auto"/>
                    <w:left w:val="single" w:sz="4" w:space="0" w:color="auto"/>
                    <w:bottom w:val="single" w:sz="4" w:space="0" w:color="auto"/>
                    <w:right w:val="single" w:sz="4" w:space="0" w:color="auto"/>
                  </w:tcBorders>
                  <w:hideMark/>
                </w:tcPr>
                <w:p w:rsidR="00A859A3" w:rsidRPr="00F811BB" w:rsidRDefault="00A859A3">
                  <w:pPr>
                    <w:spacing w:line="237" w:lineRule="auto"/>
                    <w:rPr>
                      <w:rFonts w:eastAsia="Arial" w:cstheme="minorHAnsi"/>
                      <w:b/>
                      <w:bCs/>
                      <w:sz w:val="20"/>
                      <w:szCs w:val="20"/>
                      <w:lang w:val="en-US"/>
                    </w:rPr>
                  </w:pPr>
                  <w:r w:rsidRPr="00F811BB">
                    <w:rPr>
                      <w:rFonts w:eastAsia="Arial" w:cstheme="minorHAnsi"/>
                      <w:b/>
                      <w:bCs/>
                      <w:sz w:val="20"/>
                      <w:szCs w:val="20"/>
                      <w:lang w:val="en-US"/>
                    </w:rPr>
                    <w:t>NO</w:t>
                  </w:r>
                </w:p>
              </w:tc>
              <w:tc>
                <w:tcPr>
                  <w:tcW w:w="932" w:type="dxa"/>
                  <w:tcBorders>
                    <w:top w:val="single" w:sz="4" w:space="0" w:color="auto"/>
                    <w:left w:val="single" w:sz="4" w:space="0" w:color="auto"/>
                    <w:bottom w:val="single" w:sz="4" w:space="0" w:color="auto"/>
                    <w:right w:val="single" w:sz="4" w:space="0" w:color="auto"/>
                  </w:tcBorders>
                  <w:hideMark/>
                </w:tcPr>
                <w:p w:rsidR="00A859A3" w:rsidRPr="00F811BB" w:rsidRDefault="00A859A3">
                  <w:pPr>
                    <w:spacing w:line="237" w:lineRule="auto"/>
                    <w:rPr>
                      <w:rFonts w:eastAsia="Arial" w:cstheme="minorHAnsi"/>
                      <w:b/>
                      <w:bCs/>
                      <w:sz w:val="20"/>
                      <w:szCs w:val="20"/>
                      <w:lang w:val="en-US"/>
                    </w:rPr>
                  </w:pPr>
                  <w:r w:rsidRPr="00F811BB">
                    <w:rPr>
                      <w:rFonts w:eastAsia="Arial" w:cstheme="minorHAnsi"/>
                      <w:b/>
                      <w:bCs/>
                      <w:sz w:val="20"/>
                      <w:szCs w:val="20"/>
                      <w:lang w:val="en-US"/>
                    </w:rPr>
                    <w:t>DATE</w:t>
                  </w:r>
                </w:p>
              </w:tc>
              <w:tc>
                <w:tcPr>
                  <w:tcW w:w="855" w:type="dxa"/>
                  <w:tcBorders>
                    <w:top w:val="single" w:sz="4" w:space="0" w:color="auto"/>
                    <w:left w:val="single" w:sz="4" w:space="0" w:color="auto"/>
                    <w:bottom w:val="single" w:sz="4" w:space="0" w:color="auto"/>
                    <w:right w:val="single" w:sz="4" w:space="0" w:color="auto"/>
                  </w:tcBorders>
                  <w:hideMark/>
                </w:tcPr>
                <w:p w:rsidR="00A859A3" w:rsidRPr="00F811BB" w:rsidRDefault="00A859A3">
                  <w:pPr>
                    <w:spacing w:line="237" w:lineRule="auto"/>
                    <w:rPr>
                      <w:rFonts w:eastAsia="Arial" w:cstheme="minorHAnsi"/>
                      <w:b/>
                      <w:bCs/>
                      <w:sz w:val="20"/>
                      <w:szCs w:val="20"/>
                      <w:lang w:val="en-US"/>
                    </w:rPr>
                  </w:pPr>
                  <w:r w:rsidRPr="00F811BB">
                    <w:rPr>
                      <w:rFonts w:eastAsia="Arial" w:cstheme="minorHAnsi"/>
                      <w:b/>
                      <w:bCs/>
                      <w:sz w:val="20"/>
                      <w:szCs w:val="20"/>
                      <w:lang w:val="en-US"/>
                    </w:rPr>
                    <w:t>STATUS</w:t>
                  </w:r>
                </w:p>
              </w:tc>
              <w:tc>
                <w:tcPr>
                  <w:tcW w:w="2432" w:type="dxa"/>
                  <w:tcBorders>
                    <w:top w:val="single" w:sz="4" w:space="0" w:color="auto"/>
                    <w:left w:val="single" w:sz="4" w:space="0" w:color="auto"/>
                    <w:bottom w:val="single" w:sz="4" w:space="0" w:color="auto"/>
                    <w:right w:val="single" w:sz="4" w:space="0" w:color="auto"/>
                  </w:tcBorders>
                  <w:hideMark/>
                </w:tcPr>
                <w:p w:rsidR="00A859A3" w:rsidRPr="00F811BB" w:rsidRDefault="00A859A3">
                  <w:pPr>
                    <w:spacing w:line="237" w:lineRule="auto"/>
                    <w:rPr>
                      <w:rFonts w:eastAsia="Arial" w:cstheme="minorHAnsi"/>
                      <w:b/>
                      <w:bCs/>
                      <w:sz w:val="20"/>
                      <w:szCs w:val="20"/>
                      <w:lang w:val="en-US"/>
                    </w:rPr>
                  </w:pPr>
                  <w:r w:rsidRPr="00F811BB">
                    <w:rPr>
                      <w:rFonts w:eastAsia="Arial" w:cstheme="minorHAnsi"/>
                      <w:b/>
                      <w:bCs/>
                      <w:sz w:val="20"/>
                      <w:szCs w:val="20"/>
                      <w:lang w:val="en-US"/>
                    </w:rPr>
                    <w:t>REASON</w:t>
                  </w:r>
                </w:p>
              </w:tc>
              <w:tc>
                <w:tcPr>
                  <w:tcW w:w="4092" w:type="dxa"/>
                  <w:tcBorders>
                    <w:top w:val="single" w:sz="4" w:space="0" w:color="auto"/>
                    <w:left w:val="single" w:sz="4" w:space="0" w:color="auto"/>
                    <w:bottom w:val="single" w:sz="4" w:space="0" w:color="auto"/>
                    <w:right w:val="single" w:sz="4" w:space="0" w:color="auto"/>
                  </w:tcBorders>
                  <w:hideMark/>
                </w:tcPr>
                <w:p w:rsidR="00A859A3" w:rsidRPr="00F811BB" w:rsidRDefault="00A859A3">
                  <w:pPr>
                    <w:spacing w:line="237" w:lineRule="auto"/>
                    <w:rPr>
                      <w:rFonts w:eastAsia="Arial" w:cstheme="minorHAnsi"/>
                      <w:b/>
                      <w:bCs/>
                      <w:sz w:val="20"/>
                      <w:szCs w:val="20"/>
                      <w:lang w:val="en-US"/>
                    </w:rPr>
                  </w:pPr>
                  <w:r w:rsidRPr="00F811BB">
                    <w:rPr>
                      <w:rFonts w:eastAsia="Arial" w:cstheme="minorHAnsi"/>
                      <w:b/>
                      <w:bCs/>
                      <w:sz w:val="20"/>
                      <w:szCs w:val="20"/>
                      <w:lang w:val="en-US"/>
                    </w:rPr>
                    <w:t>REVISION</w:t>
                  </w:r>
                </w:p>
              </w:tc>
            </w:tr>
            <w:tr w:rsidR="00A859A3" w:rsidRPr="00F811BB" w:rsidTr="003B6DF3">
              <w:tc>
                <w:tcPr>
                  <w:tcW w:w="513" w:type="dxa"/>
                  <w:tcBorders>
                    <w:top w:val="single" w:sz="4" w:space="0" w:color="auto"/>
                    <w:left w:val="single" w:sz="4" w:space="0" w:color="auto"/>
                    <w:bottom w:val="single" w:sz="4" w:space="0" w:color="auto"/>
                    <w:right w:val="single" w:sz="4" w:space="0" w:color="auto"/>
                  </w:tcBorders>
                  <w:hideMark/>
                </w:tcPr>
                <w:p w:rsidR="00A859A3" w:rsidRPr="00F811BB" w:rsidRDefault="00A859A3">
                  <w:pPr>
                    <w:spacing w:line="237" w:lineRule="auto"/>
                    <w:rPr>
                      <w:rFonts w:eastAsia="Arial" w:cstheme="minorHAnsi"/>
                      <w:bCs/>
                      <w:sz w:val="20"/>
                      <w:szCs w:val="20"/>
                      <w:lang w:val="en-US"/>
                    </w:rPr>
                  </w:pPr>
                  <w:r w:rsidRPr="00F811BB">
                    <w:rPr>
                      <w:rFonts w:eastAsia="Arial" w:cstheme="minorHAnsi"/>
                      <w:bCs/>
                      <w:sz w:val="20"/>
                      <w:szCs w:val="20"/>
                      <w:lang w:val="en-US"/>
                    </w:rPr>
                    <w:t>0</w:t>
                  </w:r>
                </w:p>
              </w:tc>
              <w:tc>
                <w:tcPr>
                  <w:tcW w:w="932" w:type="dxa"/>
                  <w:tcBorders>
                    <w:top w:val="single" w:sz="4" w:space="0" w:color="auto"/>
                    <w:left w:val="single" w:sz="4" w:space="0" w:color="auto"/>
                    <w:bottom w:val="single" w:sz="4" w:space="0" w:color="auto"/>
                    <w:right w:val="single" w:sz="4" w:space="0" w:color="auto"/>
                  </w:tcBorders>
                  <w:hideMark/>
                </w:tcPr>
                <w:p w:rsidR="00A859A3" w:rsidRPr="00F811BB" w:rsidRDefault="00F3034A">
                  <w:pPr>
                    <w:spacing w:line="237" w:lineRule="auto"/>
                    <w:rPr>
                      <w:rFonts w:eastAsia="Arial" w:cstheme="minorHAnsi"/>
                      <w:bCs/>
                      <w:sz w:val="20"/>
                      <w:szCs w:val="20"/>
                      <w:lang w:val="en-US"/>
                    </w:rPr>
                  </w:pPr>
                  <w:r>
                    <w:rPr>
                      <w:rFonts w:eastAsia="Arial" w:cstheme="minorHAnsi"/>
                      <w:bCs/>
                      <w:sz w:val="20"/>
                      <w:szCs w:val="20"/>
                      <w:lang w:val="en-US"/>
                    </w:rPr>
                    <w:t>01.04.17</w:t>
                  </w:r>
                </w:p>
              </w:tc>
              <w:tc>
                <w:tcPr>
                  <w:tcW w:w="855" w:type="dxa"/>
                  <w:tcBorders>
                    <w:top w:val="single" w:sz="4" w:space="0" w:color="auto"/>
                    <w:left w:val="single" w:sz="4" w:space="0" w:color="auto"/>
                    <w:bottom w:val="single" w:sz="4" w:space="0" w:color="auto"/>
                    <w:right w:val="single" w:sz="4" w:space="0" w:color="auto"/>
                  </w:tcBorders>
                  <w:hideMark/>
                </w:tcPr>
                <w:p w:rsidR="00A859A3" w:rsidRPr="00F811BB" w:rsidRDefault="00A859A3">
                  <w:pPr>
                    <w:spacing w:line="237" w:lineRule="auto"/>
                    <w:rPr>
                      <w:rFonts w:eastAsia="Arial" w:cstheme="minorHAnsi"/>
                      <w:bCs/>
                      <w:sz w:val="20"/>
                      <w:szCs w:val="20"/>
                      <w:lang w:val="en-US"/>
                    </w:rPr>
                  </w:pPr>
                  <w:r w:rsidRPr="00F811BB">
                    <w:rPr>
                      <w:rFonts w:eastAsia="Arial" w:cstheme="minorHAnsi"/>
                      <w:bCs/>
                      <w:sz w:val="20"/>
                      <w:szCs w:val="20"/>
                      <w:lang w:val="en-US"/>
                    </w:rPr>
                    <w:t>MAJOR</w:t>
                  </w:r>
                </w:p>
              </w:tc>
              <w:tc>
                <w:tcPr>
                  <w:tcW w:w="2432" w:type="dxa"/>
                  <w:tcBorders>
                    <w:top w:val="single" w:sz="4" w:space="0" w:color="auto"/>
                    <w:left w:val="single" w:sz="4" w:space="0" w:color="auto"/>
                    <w:bottom w:val="single" w:sz="4" w:space="0" w:color="auto"/>
                    <w:right w:val="single" w:sz="4" w:space="0" w:color="auto"/>
                  </w:tcBorders>
                  <w:hideMark/>
                </w:tcPr>
                <w:p w:rsidR="00A859A3" w:rsidRPr="00F811BB" w:rsidRDefault="00A859A3">
                  <w:pPr>
                    <w:spacing w:line="237" w:lineRule="auto"/>
                    <w:rPr>
                      <w:rFonts w:eastAsia="Arial" w:cstheme="minorHAnsi"/>
                      <w:bCs/>
                      <w:sz w:val="20"/>
                      <w:szCs w:val="20"/>
                      <w:lang w:val="en-US"/>
                    </w:rPr>
                  </w:pPr>
                  <w:r w:rsidRPr="00F811BB">
                    <w:rPr>
                      <w:rFonts w:eastAsia="Arial" w:cstheme="minorHAnsi"/>
                      <w:bCs/>
                      <w:sz w:val="20"/>
                      <w:szCs w:val="20"/>
                      <w:lang w:val="en-US"/>
                    </w:rPr>
                    <w:t>INITIAL ISSUE</w:t>
                  </w:r>
                </w:p>
              </w:tc>
              <w:tc>
                <w:tcPr>
                  <w:tcW w:w="4092" w:type="dxa"/>
                  <w:tcBorders>
                    <w:top w:val="single" w:sz="4" w:space="0" w:color="auto"/>
                    <w:left w:val="single" w:sz="4" w:space="0" w:color="auto"/>
                    <w:bottom w:val="single" w:sz="4" w:space="0" w:color="auto"/>
                    <w:right w:val="single" w:sz="4" w:space="0" w:color="auto"/>
                  </w:tcBorders>
                </w:tcPr>
                <w:p w:rsidR="00A859A3" w:rsidRPr="00F811BB" w:rsidRDefault="00A859A3">
                  <w:pPr>
                    <w:spacing w:line="237" w:lineRule="auto"/>
                    <w:rPr>
                      <w:rFonts w:eastAsia="Arial" w:cstheme="minorHAnsi"/>
                      <w:bCs/>
                      <w:sz w:val="20"/>
                      <w:szCs w:val="20"/>
                      <w:lang w:val="en-US"/>
                    </w:rPr>
                  </w:pPr>
                </w:p>
              </w:tc>
            </w:tr>
            <w:tr w:rsidR="00A859A3" w:rsidRPr="00F811BB" w:rsidTr="003B6DF3">
              <w:tc>
                <w:tcPr>
                  <w:tcW w:w="513" w:type="dxa"/>
                  <w:tcBorders>
                    <w:top w:val="single" w:sz="4" w:space="0" w:color="auto"/>
                    <w:left w:val="single" w:sz="4" w:space="0" w:color="auto"/>
                    <w:bottom w:val="single" w:sz="4" w:space="0" w:color="auto"/>
                    <w:right w:val="single" w:sz="4" w:space="0" w:color="auto"/>
                  </w:tcBorders>
                </w:tcPr>
                <w:p w:rsidR="00A859A3" w:rsidRPr="00F811BB" w:rsidRDefault="00A859A3">
                  <w:pPr>
                    <w:spacing w:line="237" w:lineRule="auto"/>
                    <w:rPr>
                      <w:rFonts w:eastAsia="Arial" w:cstheme="minorHAnsi"/>
                      <w:b/>
                      <w:bCs/>
                      <w:sz w:val="20"/>
                      <w:szCs w:val="20"/>
                      <w:lang w:val="en-US"/>
                    </w:rPr>
                  </w:pPr>
                </w:p>
              </w:tc>
              <w:tc>
                <w:tcPr>
                  <w:tcW w:w="932" w:type="dxa"/>
                  <w:tcBorders>
                    <w:top w:val="single" w:sz="4" w:space="0" w:color="auto"/>
                    <w:left w:val="single" w:sz="4" w:space="0" w:color="auto"/>
                    <w:bottom w:val="single" w:sz="4" w:space="0" w:color="auto"/>
                    <w:right w:val="single" w:sz="4" w:space="0" w:color="auto"/>
                  </w:tcBorders>
                </w:tcPr>
                <w:p w:rsidR="00A859A3" w:rsidRPr="00F811BB" w:rsidRDefault="00A859A3">
                  <w:pPr>
                    <w:spacing w:line="237" w:lineRule="auto"/>
                    <w:rPr>
                      <w:rFonts w:eastAsia="Arial" w:cstheme="minorHAnsi"/>
                      <w:b/>
                      <w:bCs/>
                      <w:sz w:val="20"/>
                      <w:szCs w:val="20"/>
                      <w:lang w:val="en-US"/>
                    </w:rPr>
                  </w:pPr>
                </w:p>
              </w:tc>
              <w:tc>
                <w:tcPr>
                  <w:tcW w:w="855" w:type="dxa"/>
                  <w:tcBorders>
                    <w:top w:val="single" w:sz="4" w:space="0" w:color="auto"/>
                    <w:left w:val="single" w:sz="4" w:space="0" w:color="auto"/>
                    <w:bottom w:val="single" w:sz="4" w:space="0" w:color="auto"/>
                    <w:right w:val="single" w:sz="4" w:space="0" w:color="auto"/>
                  </w:tcBorders>
                </w:tcPr>
                <w:p w:rsidR="00A859A3" w:rsidRPr="00F811BB" w:rsidRDefault="00A859A3">
                  <w:pPr>
                    <w:spacing w:line="237" w:lineRule="auto"/>
                    <w:rPr>
                      <w:rFonts w:eastAsia="Arial" w:cstheme="minorHAnsi"/>
                      <w:b/>
                      <w:bCs/>
                      <w:sz w:val="20"/>
                      <w:szCs w:val="20"/>
                      <w:lang w:val="en-US"/>
                    </w:rPr>
                  </w:pPr>
                </w:p>
              </w:tc>
              <w:tc>
                <w:tcPr>
                  <w:tcW w:w="2432" w:type="dxa"/>
                  <w:tcBorders>
                    <w:top w:val="single" w:sz="4" w:space="0" w:color="auto"/>
                    <w:left w:val="single" w:sz="4" w:space="0" w:color="auto"/>
                    <w:bottom w:val="single" w:sz="4" w:space="0" w:color="auto"/>
                    <w:right w:val="single" w:sz="4" w:space="0" w:color="auto"/>
                  </w:tcBorders>
                </w:tcPr>
                <w:p w:rsidR="00A859A3" w:rsidRPr="00F811BB" w:rsidRDefault="00A859A3">
                  <w:pPr>
                    <w:spacing w:line="237" w:lineRule="auto"/>
                    <w:rPr>
                      <w:rFonts w:eastAsia="Arial" w:cstheme="minorHAnsi"/>
                      <w:b/>
                      <w:bCs/>
                      <w:sz w:val="20"/>
                      <w:szCs w:val="20"/>
                      <w:lang w:val="en-US"/>
                    </w:rPr>
                  </w:pPr>
                </w:p>
              </w:tc>
              <w:tc>
                <w:tcPr>
                  <w:tcW w:w="4092" w:type="dxa"/>
                  <w:tcBorders>
                    <w:top w:val="single" w:sz="4" w:space="0" w:color="auto"/>
                    <w:left w:val="single" w:sz="4" w:space="0" w:color="auto"/>
                    <w:bottom w:val="single" w:sz="4" w:space="0" w:color="auto"/>
                    <w:right w:val="single" w:sz="4" w:space="0" w:color="auto"/>
                  </w:tcBorders>
                </w:tcPr>
                <w:p w:rsidR="00A859A3" w:rsidRPr="00F811BB" w:rsidRDefault="00A859A3">
                  <w:pPr>
                    <w:spacing w:line="237" w:lineRule="auto"/>
                    <w:rPr>
                      <w:rFonts w:eastAsia="Arial" w:cstheme="minorHAnsi"/>
                      <w:b/>
                      <w:bCs/>
                      <w:sz w:val="20"/>
                      <w:szCs w:val="20"/>
                      <w:lang w:val="en-US"/>
                    </w:rPr>
                  </w:pPr>
                </w:p>
              </w:tc>
            </w:tr>
            <w:tr w:rsidR="00A859A3" w:rsidRPr="00F811BB" w:rsidTr="003B6DF3">
              <w:tc>
                <w:tcPr>
                  <w:tcW w:w="513" w:type="dxa"/>
                  <w:tcBorders>
                    <w:top w:val="single" w:sz="4" w:space="0" w:color="auto"/>
                    <w:left w:val="single" w:sz="4" w:space="0" w:color="auto"/>
                    <w:bottom w:val="single" w:sz="4" w:space="0" w:color="auto"/>
                    <w:right w:val="single" w:sz="4" w:space="0" w:color="auto"/>
                  </w:tcBorders>
                </w:tcPr>
                <w:p w:rsidR="00A859A3" w:rsidRPr="00F811BB" w:rsidRDefault="00A859A3">
                  <w:pPr>
                    <w:spacing w:line="237" w:lineRule="auto"/>
                    <w:rPr>
                      <w:rFonts w:eastAsia="Arial" w:cstheme="minorHAnsi"/>
                      <w:b/>
                      <w:bCs/>
                      <w:sz w:val="20"/>
                      <w:szCs w:val="20"/>
                      <w:lang w:val="en-US"/>
                    </w:rPr>
                  </w:pPr>
                </w:p>
              </w:tc>
              <w:tc>
                <w:tcPr>
                  <w:tcW w:w="932" w:type="dxa"/>
                  <w:tcBorders>
                    <w:top w:val="single" w:sz="4" w:space="0" w:color="auto"/>
                    <w:left w:val="single" w:sz="4" w:space="0" w:color="auto"/>
                    <w:bottom w:val="single" w:sz="4" w:space="0" w:color="auto"/>
                    <w:right w:val="single" w:sz="4" w:space="0" w:color="auto"/>
                  </w:tcBorders>
                </w:tcPr>
                <w:p w:rsidR="00A859A3" w:rsidRPr="00F811BB" w:rsidRDefault="00A859A3">
                  <w:pPr>
                    <w:spacing w:line="237" w:lineRule="auto"/>
                    <w:rPr>
                      <w:rFonts w:eastAsia="Arial" w:cstheme="minorHAnsi"/>
                      <w:b/>
                      <w:bCs/>
                      <w:sz w:val="20"/>
                      <w:szCs w:val="20"/>
                      <w:lang w:val="en-US"/>
                    </w:rPr>
                  </w:pPr>
                </w:p>
              </w:tc>
              <w:tc>
                <w:tcPr>
                  <w:tcW w:w="855" w:type="dxa"/>
                  <w:tcBorders>
                    <w:top w:val="single" w:sz="4" w:space="0" w:color="auto"/>
                    <w:left w:val="single" w:sz="4" w:space="0" w:color="auto"/>
                    <w:bottom w:val="single" w:sz="4" w:space="0" w:color="auto"/>
                    <w:right w:val="single" w:sz="4" w:space="0" w:color="auto"/>
                  </w:tcBorders>
                </w:tcPr>
                <w:p w:rsidR="00A859A3" w:rsidRPr="00F811BB" w:rsidRDefault="00A859A3">
                  <w:pPr>
                    <w:spacing w:line="237" w:lineRule="auto"/>
                    <w:rPr>
                      <w:rFonts w:eastAsia="Arial" w:cstheme="minorHAnsi"/>
                      <w:b/>
                      <w:bCs/>
                      <w:sz w:val="20"/>
                      <w:szCs w:val="20"/>
                      <w:lang w:val="en-US"/>
                    </w:rPr>
                  </w:pPr>
                </w:p>
              </w:tc>
              <w:tc>
                <w:tcPr>
                  <w:tcW w:w="2432" w:type="dxa"/>
                  <w:tcBorders>
                    <w:top w:val="single" w:sz="4" w:space="0" w:color="auto"/>
                    <w:left w:val="single" w:sz="4" w:space="0" w:color="auto"/>
                    <w:bottom w:val="single" w:sz="4" w:space="0" w:color="auto"/>
                    <w:right w:val="single" w:sz="4" w:space="0" w:color="auto"/>
                  </w:tcBorders>
                </w:tcPr>
                <w:p w:rsidR="00A859A3" w:rsidRPr="00F811BB" w:rsidRDefault="00A859A3">
                  <w:pPr>
                    <w:spacing w:line="237" w:lineRule="auto"/>
                    <w:rPr>
                      <w:rFonts w:eastAsia="Arial" w:cstheme="minorHAnsi"/>
                      <w:b/>
                      <w:bCs/>
                      <w:sz w:val="20"/>
                      <w:szCs w:val="20"/>
                      <w:lang w:val="en-US"/>
                    </w:rPr>
                  </w:pPr>
                </w:p>
              </w:tc>
              <w:tc>
                <w:tcPr>
                  <w:tcW w:w="4092" w:type="dxa"/>
                  <w:tcBorders>
                    <w:top w:val="single" w:sz="4" w:space="0" w:color="auto"/>
                    <w:left w:val="single" w:sz="4" w:space="0" w:color="auto"/>
                    <w:bottom w:val="single" w:sz="4" w:space="0" w:color="auto"/>
                    <w:right w:val="single" w:sz="4" w:space="0" w:color="auto"/>
                  </w:tcBorders>
                </w:tcPr>
                <w:p w:rsidR="00A859A3" w:rsidRPr="00F811BB" w:rsidRDefault="00A859A3">
                  <w:pPr>
                    <w:spacing w:line="237" w:lineRule="auto"/>
                    <w:rPr>
                      <w:rFonts w:eastAsia="Arial" w:cstheme="minorHAnsi"/>
                      <w:b/>
                      <w:bCs/>
                      <w:sz w:val="20"/>
                      <w:szCs w:val="20"/>
                      <w:lang w:val="en-US"/>
                    </w:rPr>
                  </w:pPr>
                </w:p>
              </w:tc>
            </w:tr>
            <w:tr w:rsidR="00A859A3" w:rsidRPr="00F811BB" w:rsidTr="003B6DF3">
              <w:tc>
                <w:tcPr>
                  <w:tcW w:w="513" w:type="dxa"/>
                  <w:tcBorders>
                    <w:top w:val="single" w:sz="4" w:space="0" w:color="auto"/>
                    <w:left w:val="single" w:sz="4" w:space="0" w:color="auto"/>
                    <w:bottom w:val="single" w:sz="4" w:space="0" w:color="auto"/>
                    <w:right w:val="single" w:sz="4" w:space="0" w:color="auto"/>
                  </w:tcBorders>
                </w:tcPr>
                <w:p w:rsidR="00A859A3" w:rsidRPr="00F811BB" w:rsidRDefault="00A859A3">
                  <w:pPr>
                    <w:spacing w:line="237" w:lineRule="auto"/>
                    <w:rPr>
                      <w:rFonts w:eastAsia="Arial" w:cstheme="minorHAnsi"/>
                      <w:b/>
                      <w:bCs/>
                      <w:sz w:val="20"/>
                      <w:szCs w:val="20"/>
                      <w:lang w:val="en-US"/>
                    </w:rPr>
                  </w:pPr>
                </w:p>
              </w:tc>
              <w:tc>
                <w:tcPr>
                  <w:tcW w:w="932" w:type="dxa"/>
                  <w:tcBorders>
                    <w:top w:val="single" w:sz="4" w:space="0" w:color="auto"/>
                    <w:left w:val="single" w:sz="4" w:space="0" w:color="auto"/>
                    <w:bottom w:val="single" w:sz="4" w:space="0" w:color="auto"/>
                    <w:right w:val="single" w:sz="4" w:space="0" w:color="auto"/>
                  </w:tcBorders>
                </w:tcPr>
                <w:p w:rsidR="00A859A3" w:rsidRPr="00F811BB" w:rsidRDefault="00A859A3">
                  <w:pPr>
                    <w:spacing w:line="237" w:lineRule="auto"/>
                    <w:rPr>
                      <w:rFonts w:eastAsia="Arial" w:cstheme="minorHAnsi"/>
                      <w:b/>
                      <w:bCs/>
                      <w:sz w:val="20"/>
                      <w:szCs w:val="20"/>
                      <w:lang w:val="en-US"/>
                    </w:rPr>
                  </w:pPr>
                </w:p>
              </w:tc>
              <w:tc>
                <w:tcPr>
                  <w:tcW w:w="855" w:type="dxa"/>
                  <w:tcBorders>
                    <w:top w:val="single" w:sz="4" w:space="0" w:color="auto"/>
                    <w:left w:val="single" w:sz="4" w:space="0" w:color="auto"/>
                    <w:bottom w:val="single" w:sz="4" w:space="0" w:color="auto"/>
                    <w:right w:val="single" w:sz="4" w:space="0" w:color="auto"/>
                  </w:tcBorders>
                </w:tcPr>
                <w:p w:rsidR="00A859A3" w:rsidRPr="00F811BB" w:rsidRDefault="00A859A3">
                  <w:pPr>
                    <w:spacing w:line="237" w:lineRule="auto"/>
                    <w:rPr>
                      <w:rFonts w:eastAsia="Arial" w:cstheme="minorHAnsi"/>
                      <w:b/>
                      <w:bCs/>
                      <w:sz w:val="20"/>
                      <w:szCs w:val="20"/>
                      <w:lang w:val="en-US"/>
                    </w:rPr>
                  </w:pPr>
                </w:p>
              </w:tc>
              <w:tc>
                <w:tcPr>
                  <w:tcW w:w="2432" w:type="dxa"/>
                  <w:tcBorders>
                    <w:top w:val="single" w:sz="4" w:space="0" w:color="auto"/>
                    <w:left w:val="single" w:sz="4" w:space="0" w:color="auto"/>
                    <w:bottom w:val="single" w:sz="4" w:space="0" w:color="auto"/>
                    <w:right w:val="single" w:sz="4" w:space="0" w:color="auto"/>
                  </w:tcBorders>
                </w:tcPr>
                <w:p w:rsidR="00A859A3" w:rsidRPr="00F811BB" w:rsidRDefault="00A859A3">
                  <w:pPr>
                    <w:spacing w:line="237" w:lineRule="auto"/>
                    <w:rPr>
                      <w:rFonts w:eastAsia="Arial" w:cstheme="minorHAnsi"/>
                      <w:b/>
                      <w:bCs/>
                      <w:sz w:val="20"/>
                      <w:szCs w:val="20"/>
                      <w:lang w:val="en-US"/>
                    </w:rPr>
                  </w:pPr>
                </w:p>
              </w:tc>
              <w:tc>
                <w:tcPr>
                  <w:tcW w:w="4092" w:type="dxa"/>
                  <w:tcBorders>
                    <w:top w:val="single" w:sz="4" w:space="0" w:color="auto"/>
                    <w:left w:val="single" w:sz="4" w:space="0" w:color="auto"/>
                    <w:bottom w:val="single" w:sz="4" w:space="0" w:color="auto"/>
                    <w:right w:val="single" w:sz="4" w:space="0" w:color="auto"/>
                  </w:tcBorders>
                </w:tcPr>
                <w:p w:rsidR="00A859A3" w:rsidRPr="00F811BB" w:rsidRDefault="00A859A3">
                  <w:pPr>
                    <w:spacing w:line="237" w:lineRule="auto"/>
                    <w:rPr>
                      <w:rFonts w:eastAsia="Arial" w:cstheme="minorHAnsi"/>
                      <w:b/>
                      <w:bCs/>
                      <w:sz w:val="20"/>
                      <w:szCs w:val="20"/>
                      <w:lang w:val="en-US"/>
                    </w:rPr>
                  </w:pPr>
                </w:p>
              </w:tc>
            </w:tr>
          </w:tbl>
          <w:p w:rsidR="00A859A3" w:rsidRPr="00F811BB" w:rsidRDefault="00A859A3">
            <w:pPr>
              <w:spacing w:line="237" w:lineRule="auto"/>
              <w:rPr>
                <w:rFonts w:eastAsia="Arial" w:cstheme="minorHAnsi"/>
                <w:b/>
                <w:bCs/>
                <w:sz w:val="20"/>
                <w:szCs w:val="20"/>
                <w:lang w:val="en-US"/>
              </w:rPr>
            </w:pPr>
          </w:p>
          <w:p w:rsidR="00A859A3" w:rsidRPr="00F811BB" w:rsidRDefault="00A859A3">
            <w:pPr>
              <w:spacing w:line="237" w:lineRule="auto"/>
              <w:rPr>
                <w:rFonts w:eastAsia="Arial" w:cstheme="minorHAnsi"/>
                <w:b/>
                <w:bCs/>
                <w:sz w:val="20"/>
                <w:szCs w:val="20"/>
                <w:lang w:val="en-US"/>
              </w:rPr>
            </w:pPr>
          </w:p>
        </w:tc>
      </w:tr>
      <w:tr w:rsidR="00A859A3" w:rsidRPr="00F811BB" w:rsidTr="00A859A3">
        <w:tc>
          <w:tcPr>
            <w:tcW w:w="444" w:type="dxa"/>
            <w:tcBorders>
              <w:top w:val="single" w:sz="4" w:space="0" w:color="auto"/>
              <w:left w:val="single" w:sz="4" w:space="0" w:color="auto"/>
              <w:bottom w:val="single" w:sz="4" w:space="0" w:color="auto"/>
              <w:right w:val="single" w:sz="4" w:space="0" w:color="auto"/>
            </w:tcBorders>
            <w:hideMark/>
          </w:tcPr>
          <w:p w:rsidR="00A859A3" w:rsidRPr="00F811BB" w:rsidRDefault="00A859A3">
            <w:pPr>
              <w:spacing w:line="237" w:lineRule="auto"/>
              <w:rPr>
                <w:rFonts w:eastAsia="Arial" w:cstheme="minorHAnsi"/>
                <w:b/>
                <w:bCs/>
                <w:sz w:val="20"/>
                <w:szCs w:val="20"/>
                <w:lang w:val="en-US"/>
              </w:rPr>
            </w:pPr>
            <w:r w:rsidRPr="00F811BB">
              <w:rPr>
                <w:rFonts w:eastAsia="Arial" w:cstheme="minorHAnsi"/>
                <w:b/>
                <w:bCs/>
                <w:sz w:val="20"/>
                <w:szCs w:val="20"/>
                <w:lang w:val="en-US"/>
              </w:rPr>
              <w:t>0B</w:t>
            </w:r>
          </w:p>
        </w:tc>
        <w:tc>
          <w:tcPr>
            <w:tcW w:w="1284" w:type="dxa"/>
            <w:tcBorders>
              <w:top w:val="single" w:sz="4" w:space="0" w:color="auto"/>
              <w:left w:val="single" w:sz="4" w:space="0" w:color="auto"/>
              <w:bottom w:val="single" w:sz="4" w:space="0" w:color="auto"/>
              <w:right w:val="single" w:sz="4" w:space="0" w:color="auto"/>
            </w:tcBorders>
            <w:hideMark/>
          </w:tcPr>
          <w:p w:rsidR="00A859A3" w:rsidRPr="00F811BB" w:rsidRDefault="00A859A3">
            <w:pPr>
              <w:spacing w:line="237" w:lineRule="auto"/>
              <w:rPr>
                <w:rFonts w:eastAsia="Arial" w:cstheme="minorHAnsi"/>
                <w:b/>
                <w:bCs/>
                <w:sz w:val="20"/>
                <w:szCs w:val="20"/>
                <w:lang w:val="en-US"/>
              </w:rPr>
            </w:pPr>
            <w:r w:rsidRPr="00F811BB">
              <w:rPr>
                <w:rFonts w:eastAsia="Arial" w:cstheme="minorHAnsi"/>
                <w:b/>
                <w:bCs/>
                <w:sz w:val="20"/>
                <w:szCs w:val="20"/>
                <w:lang w:val="en-US"/>
              </w:rPr>
              <w:t>COPYRIGHT</w:t>
            </w:r>
          </w:p>
        </w:tc>
        <w:tc>
          <w:tcPr>
            <w:tcW w:w="9050" w:type="dxa"/>
            <w:tcBorders>
              <w:top w:val="single" w:sz="4" w:space="0" w:color="auto"/>
              <w:left w:val="single" w:sz="4" w:space="0" w:color="auto"/>
              <w:bottom w:val="single" w:sz="4" w:space="0" w:color="auto"/>
              <w:right w:val="single" w:sz="4" w:space="0" w:color="auto"/>
            </w:tcBorders>
            <w:hideMark/>
          </w:tcPr>
          <w:p w:rsidR="00A859A3" w:rsidRPr="00F811BB" w:rsidRDefault="003B6DF3">
            <w:pPr>
              <w:spacing w:line="237" w:lineRule="auto"/>
              <w:rPr>
                <w:rFonts w:eastAsia="Arial" w:cstheme="minorHAnsi"/>
                <w:bCs/>
                <w:sz w:val="18"/>
                <w:szCs w:val="18"/>
                <w:lang w:val="en-US"/>
              </w:rPr>
            </w:pPr>
            <w:r>
              <w:rPr>
                <w:rFonts w:eastAsia="Arial" w:cstheme="minorHAnsi"/>
                <w:bCs/>
                <w:sz w:val="18"/>
                <w:szCs w:val="18"/>
                <w:lang w:val="en-US"/>
              </w:rPr>
              <w:t>TURCERT</w:t>
            </w:r>
            <w:r w:rsidR="00A859A3" w:rsidRPr="00F811BB">
              <w:rPr>
                <w:rFonts w:eastAsia="Arial" w:cstheme="minorHAnsi"/>
                <w:bCs/>
                <w:sz w:val="18"/>
                <w:szCs w:val="18"/>
                <w:lang w:val="en-US"/>
              </w:rPr>
              <w:t xml:space="preserve">® is registered trademark and this document is copyrighted © intellectual property of </w:t>
            </w:r>
            <w:r>
              <w:rPr>
                <w:rFonts w:eastAsia="Arial" w:cstheme="minorHAnsi"/>
                <w:bCs/>
                <w:sz w:val="18"/>
                <w:szCs w:val="18"/>
                <w:lang w:val="en-US"/>
              </w:rPr>
              <w:t>TURCERT</w:t>
            </w:r>
            <w:r w:rsidR="00A859A3" w:rsidRPr="00F811BB">
              <w:rPr>
                <w:rFonts w:eastAsia="Arial" w:cstheme="minorHAnsi"/>
                <w:bCs/>
                <w:sz w:val="18"/>
                <w:szCs w:val="18"/>
                <w:lang w:val="en-US"/>
              </w:rPr>
              <w:t>. Cannot be reproduced, referenced, partially copied either in format or content without prior approved notice.</w:t>
            </w:r>
          </w:p>
        </w:tc>
      </w:tr>
      <w:tr w:rsidR="00A859A3" w:rsidRPr="00F811BB" w:rsidTr="00A859A3">
        <w:tc>
          <w:tcPr>
            <w:tcW w:w="444" w:type="dxa"/>
            <w:tcBorders>
              <w:top w:val="single" w:sz="4" w:space="0" w:color="auto"/>
              <w:left w:val="single" w:sz="4" w:space="0" w:color="auto"/>
              <w:bottom w:val="single" w:sz="4" w:space="0" w:color="auto"/>
              <w:right w:val="single" w:sz="4" w:space="0" w:color="auto"/>
            </w:tcBorders>
            <w:hideMark/>
          </w:tcPr>
          <w:p w:rsidR="00A859A3" w:rsidRPr="00F811BB" w:rsidRDefault="00A859A3">
            <w:pPr>
              <w:spacing w:line="237" w:lineRule="auto"/>
              <w:rPr>
                <w:rFonts w:eastAsia="Arial" w:cstheme="minorHAnsi"/>
                <w:b/>
                <w:bCs/>
                <w:sz w:val="20"/>
                <w:szCs w:val="20"/>
                <w:lang w:val="en-US"/>
              </w:rPr>
            </w:pPr>
            <w:r w:rsidRPr="00F811BB">
              <w:rPr>
                <w:rFonts w:eastAsia="Arial" w:cstheme="minorHAnsi"/>
                <w:b/>
                <w:bCs/>
                <w:sz w:val="20"/>
                <w:szCs w:val="20"/>
                <w:lang w:val="en-US"/>
              </w:rPr>
              <w:t>0C</w:t>
            </w:r>
          </w:p>
        </w:tc>
        <w:tc>
          <w:tcPr>
            <w:tcW w:w="1284" w:type="dxa"/>
            <w:tcBorders>
              <w:top w:val="single" w:sz="4" w:space="0" w:color="auto"/>
              <w:left w:val="single" w:sz="4" w:space="0" w:color="auto"/>
              <w:bottom w:val="single" w:sz="4" w:space="0" w:color="auto"/>
              <w:right w:val="single" w:sz="4" w:space="0" w:color="auto"/>
            </w:tcBorders>
            <w:hideMark/>
          </w:tcPr>
          <w:p w:rsidR="00A859A3" w:rsidRPr="00F811BB" w:rsidRDefault="00A859A3">
            <w:pPr>
              <w:spacing w:line="237" w:lineRule="auto"/>
              <w:rPr>
                <w:rFonts w:eastAsia="Arial" w:cstheme="minorHAnsi"/>
                <w:b/>
                <w:bCs/>
                <w:sz w:val="20"/>
                <w:szCs w:val="20"/>
                <w:lang w:val="en-US"/>
              </w:rPr>
            </w:pPr>
            <w:r w:rsidRPr="00F811BB">
              <w:rPr>
                <w:rFonts w:eastAsia="Arial" w:cstheme="minorHAnsi"/>
                <w:b/>
                <w:bCs/>
                <w:sz w:val="20"/>
                <w:szCs w:val="20"/>
                <w:lang w:val="en-US"/>
              </w:rPr>
              <w:t>PREPARED BY</w:t>
            </w:r>
          </w:p>
        </w:tc>
        <w:tc>
          <w:tcPr>
            <w:tcW w:w="9050" w:type="dxa"/>
            <w:tcBorders>
              <w:top w:val="single" w:sz="4" w:space="0" w:color="auto"/>
              <w:left w:val="single" w:sz="4" w:space="0" w:color="auto"/>
              <w:bottom w:val="single" w:sz="4" w:space="0" w:color="auto"/>
              <w:right w:val="single" w:sz="4" w:space="0" w:color="auto"/>
            </w:tcBorders>
            <w:hideMark/>
          </w:tcPr>
          <w:p w:rsidR="00A859A3" w:rsidRPr="00F811BB" w:rsidRDefault="00A859A3">
            <w:pPr>
              <w:spacing w:line="237" w:lineRule="auto"/>
              <w:rPr>
                <w:rFonts w:eastAsia="Arial" w:cstheme="minorHAnsi"/>
                <w:bCs/>
                <w:sz w:val="20"/>
                <w:szCs w:val="20"/>
                <w:lang w:val="en-US"/>
              </w:rPr>
            </w:pPr>
            <w:r w:rsidRPr="00F811BB">
              <w:rPr>
                <w:rFonts w:eastAsia="Arial" w:cstheme="minorHAnsi"/>
                <w:bCs/>
                <w:sz w:val="20"/>
                <w:szCs w:val="20"/>
                <w:lang w:val="en-US"/>
              </w:rPr>
              <w:t>CERTIFICATION MANAGER</w:t>
            </w:r>
          </w:p>
          <w:p w:rsidR="00A859A3" w:rsidRPr="00F811BB" w:rsidRDefault="00A859A3">
            <w:pPr>
              <w:spacing w:line="237" w:lineRule="auto"/>
              <w:rPr>
                <w:rFonts w:eastAsia="Arial" w:cstheme="minorHAnsi"/>
                <w:bCs/>
                <w:sz w:val="20"/>
                <w:szCs w:val="20"/>
                <w:lang w:val="en-US"/>
              </w:rPr>
            </w:pPr>
          </w:p>
        </w:tc>
      </w:tr>
      <w:tr w:rsidR="00A859A3" w:rsidRPr="00F811BB" w:rsidTr="00A859A3">
        <w:tc>
          <w:tcPr>
            <w:tcW w:w="444" w:type="dxa"/>
            <w:tcBorders>
              <w:top w:val="single" w:sz="4" w:space="0" w:color="auto"/>
              <w:left w:val="single" w:sz="4" w:space="0" w:color="auto"/>
              <w:bottom w:val="single" w:sz="4" w:space="0" w:color="auto"/>
              <w:right w:val="single" w:sz="4" w:space="0" w:color="auto"/>
            </w:tcBorders>
            <w:hideMark/>
          </w:tcPr>
          <w:p w:rsidR="00A859A3" w:rsidRPr="00F811BB" w:rsidRDefault="00A859A3">
            <w:pPr>
              <w:spacing w:line="237" w:lineRule="auto"/>
              <w:rPr>
                <w:rFonts w:eastAsia="Arial" w:cstheme="minorHAnsi"/>
                <w:b/>
                <w:bCs/>
                <w:sz w:val="20"/>
                <w:szCs w:val="20"/>
                <w:lang w:val="en-US"/>
              </w:rPr>
            </w:pPr>
            <w:r w:rsidRPr="00F811BB">
              <w:rPr>
                <w:rFonts w:eastAsia="Arial" w:cstheme="minorHAnsi"/>
                <w:b/>
                <w:bCs/>
                <w:sz w:val="20"/>
                <w:szCs w:val="20"/>
                <w:lang w:val="en-US"/>
              </w:rPr>
              <w:t>0D</w:t>
            </w:r>
          </w:p>
        </w:tc>
        <w:tc>
          <w:tcPr>
            <w:tcW w:w="1284" w:type="dxa"/>
            <w:tcBorders>
              <w:top w:val="single" w:sz="4" w:space="0" w:color="auto"/>
              <w:left w:val="single" w:sz="4" w:space="0" w:color="auto"/>
              <w:bottom w:val="single" w:sz="4" w:space="0" w:color="auto"/>
              <w:right w:val="single" w:sz="4" w:space="0" w:color="auto"/>
            </w:tcBorders>
            <w:hideMark/>
          </w:tcPr>
          <w:p w:rsidR="00A859A3" w:rsidRPr="00F811BB" w:rsidRDefault="00A859A3">
            <w:pPr>
              <w:spacing w:line="237" w:lineRule="auto"/>
              <w:rPr>
                <w:rFonts w:eastAsia="Arial" w:cstheme="minorHAnsi"/>
                <w:b/>
                <w:bCs/>
                <w:sz w:val="20"/>
                <w:szCs w:val="20"/>
                <w:lang w:val="en-US"/>
              </w:rPr>
            </w:pPr>
            <w:r w:rsidRPr="00F811BB">
              <w:rPr>
                <w:rFonts w:eastAsia="Arial" w:cstheme="minorHAnsi"/>
                <w:b/>
                <w:bCs/>
                <w:sz w:val="20"/>
                <w:szCs w:val="20"/>
                <w:lang w:val="en-US"/>
              </w:rPr>
              <w:t>REVIEWED BY</w:t>
            </w:r>
          </w:p>
        </w:tc>
        <w:tc>
          <w:tcPr>
            <w:tcW w:w="9050" w:type="dxa"/>
            <w:tcBorders>
              <w:top w:val="single" w:sz="4" w:space="0" w:color="auto"/>
              <w:left w:val="single" w:sz="4" w:space="0" w:color="auto"/>
              <w:bottom w:val="single" w:sz="4" w:space="0" w:color="auto"/>
              <w:right w:val="single" w:sz="4" w:space="0" w:color="auto"/>
            </w:tcBorders>
            <w:hideMark/>
          </w:tcPr>
          <w:p w:rsidR="00A859A3" w:rsidRPr="00F811BB" w:rsidRDefault="00A859A3">
            <w:pPr>
              <w:spacing w:line="237" w:lineRule="auto"/>
              <w:rPr>
                <w:rFonts w:eastAsia="Arial" w:cstheme="minorHAnsi"/>
                <w:bCs/>
                <w:sz w:val="20"/>
                <w:szCs w:val="20"/>
                <w:lang w:val="en-US"/>
              </w:rPr>
            </w:pPr>
            <w:r w:rsidRPr="00F811BB">
              <w:rPr>
                <w:rFonts w:eastAsia="Arial" w:cstheme="minorHAnsi"/>
                <w:bCs/>
                <w:sz w:val="20"/>
                <w:szCs w:val="20"/>
                <w:lang w:val="en-US"/>
              </w:rPr>
              <w:t>MANAGEMENT REPRESENTATIVE</w:t>
            </w:r>
          </w:p>
          <w:p w:rsidR="00A859A3" w:rsidRPr="00F811BB" w:rsidRDefault="00A859A3">
            <w:pPr>
              <w:spacing w:line="237" w:lineRule="auto"/>
              <w:rPr>
                <w:rFonts w:eastAsia="Arial" w:cstheme="minorHAnsi"/>
                <w:bCs/>
                <w:sz w:val="20"/>
                <w:szCs w:val="20"/>
                <w:lang w:val="en-US"/>
              </w:rPr>
            </w:pPr>
          </w:p>
        </w:tc>
      </w:tr>
      <w:tr w:rsidR="00A859A3" w:rsidRPr="00F811BB" w:rsidTr="00A859A3">
        <w:tc>
          <w:tcPr>
            <w:tcW w:w="444" w:type="dxa"/>
            <w:tcBorders>
              <w:top w:val="single" w:sz="4" w:space="0" w:color="auto"/>
              <w:left w:val="single" w:sz="4" w:space="0" w:color="auto"/>
              <w:bottom w:val="single" w:sz="4" w:space="0" w:color="auto"/>
              <w:right w:val="single" w:sz="4" w:space="0" w:color="auto"/>
            </w:tcBorders>
            <w:hideMark/>
          </w:tcPr>
          <w:p w:rsidR="00A859A3" w:rsidRPr="00F811BB" w:rsidRDefault="00A859A3">
            <w:pPr>
              <w:spacing w:line="237" w:lineRule="auto"/>
              <w:rPr>
                <w:rFonts w:eastAsia="Arial" w:cstheme="minorHAnsi"/>
                <w:b/>
                <w:bCs/>
                <w:sz w:val="20"/>
                <w:szCs w:val="20"/>
                <w:lang w:val="en-US"/>
              </w:rPr>
            </w:pPr>
            <w:r w:rsidRPr="00F811BB">
              <w:rPr>
                <w:rFonts w:eastAsia="Arial" w:cstheme="minorHAnsi"/>
                <w:b/>
                <w:bCs/>
                <w:sz w:val="20"/>
                <w:szCs w:val="20"/>
                <w:lang w:val="en-US"/>
              </w:rPr>
              <w:t>0E</w:t>
            </w:r>
          </w:p>
        </w:tc>
        <w:tc>
          <w:tcPr>
            <w:tcW w:w="1284" w:type="dxa"/>
            <w:tcBorders>
              <w:top w:val="single" w:sz="4" w:space="0" w:color="auto"/>
              <w:left w:val="single" w:sz="4" w:space="0" w:color="auto"/>
              <w:bottom w:val="single" w:sz="4" w:space="0" w:color="auto"/>
              <w:right w:val="single" w:sz="4" w:space="0" w:color="auto"/>
            </w:tcBorders>
            <w:hideMark/>
          </w:tcPr>
          <w:p w:rsidR="00A859A3" w:rsidRPr="00F811BB" w:rsidRDefault="00A859A3">
            <w:pPr>
              <w:spacing w:line="237" w:lineRule="auto"/>
              <w:rPr>
                <w:rFonts w:eastAsia="Arial" w:cstheme="minorHAnsi"/>
                <w:b/>
                <w:bCs/>
                <w:sz w:val="20"/>
                <w:szCs w:val="20"/>
                <w:lang w:val="en-US"/>
              </w:rPr>
            </w:pPr>
            <w:r w:rsidRPr="00F811BB">
              <w:rPr>
                <w:rFonts w:eastAsia="Arial" w:cstheme="minorHAnsi"/>
                <w:b/>
                <w:bCs/>
                <w:sz w:val="20"/>
                <w:szCs w:val="20"/>
                <w:lang w:val="en-US"/>
              </w:rPr>
              <w:t>APPROVED BY</w:t>
            </w:r>
          </w:p>
        </w:tc>
        <w:tc>
          <w:tcPr>
            <w:tcW w:w="9050" w:type="dxa"/>
            <w:tcBorders>
              <w:top w:val="single" w:sz="4" w:space="0" w:color="auto"/>
              <w:left w:val="single" w:sz="4" w:space="0" w:color="auto"/>
              <w:bottom w:val="single" w:sz="4" w:space="0" w:color="auto"/>
              <w:right w:val="single" w:sz="4" w:space="0" w:color="auto"/>
            </w:tcBorders>
            <w:hideMark/>
          </w:tcPr>
          <w:p w:rsidR="00A859A3" w:rsidRPr="00F811BB" w:rsidRDefault="00A859A3">
            <w:pPr>
              <w:spacing w:line="237" w:lineRule="auto"/>
              <w:rPr>
                <w:rFonts w:eastAsia="Arial" w:cstheme="minorHAnsi"/>
                <w:bCs/>
                <w:sz w:val="20"/>
                <w:szCs w:val="20"/>
                <w:lang w:val="en-US"/>
              </w:rPr>
            </w:pPr>
            <w:r w:rsidRPr="00F811BB">
              <w:rPr>
                <w:rFonts w:eastAsia="Arial" w:cstheme="minorHAnsi"/>
                <w:bCs/>
                <w:sz w:val="20"/>
                <w:szCs w:val="20"/>
                <w:lang w:val="en-US"/>
              </w:rPr>
              <w:t>GENERAL MANAGER</w:t>
            </w:r>
          </w:p>
          <w:p w:rsidR="00A859A3" w:rsidRPr="00F811BB" w:rsidRDefault="00A859A3">
            <w:pPr>
              <w:spacing w:line="237" w:lineRule="auto"/>
              <w:rPr>
                <w:rFonts w:eastAsia="Arial" w:cstheme="minorHAnsi"/>
                <w:bCs/>
                <w:sz w:val="20"/>
                <w:szCs w:val="20"/>
                <w:lang w:val="en-US"/>
              </w:rPr>
            </w:pPr>
            <w:bookmarkStart w:id="0" w:name="_GoBack"/>
            <w:bookmarkEnd w:id="0"/>
          </w:p>
        </w:tc>
      </w:tr>
      <w:tr w:rsidR="00A859A3" w:rsidRPr="00F811BB" w:rsidTr="00A859A3">
        <w:tc>
          <w:tcPr>
            <w:tcW w:w="444" w:type="dxa"/>
            <w:tcBorders>
              <w:top w:val="single" w:sz="4" w:space="0" w:color="auto"/>
              <w:left w:val="single" w:sz="4" w:space="0" w:color="auto"/>
              <w:bottom w:val="single" w:sz="4" w:space="0" w:color="auto"/>
              <w:right w:val="single" w:sz="4" w:space="0" w:color="auto"/>
            </w:tcBorders>
            <w:hideMark/>
          </w:tcPr>
          <w:p w:rsidR="00A859A3" w:rsidRPr="00F811BB" w:rsidRDefault="00A859A3">
            <w:pPr>
              <w:spacing w:line="237" w:lineRule="auto"/>
              <w:rPr>
                <w:rFonts w:eastAsia="Arial" w:cstheme="minorHAnsi"/>
                <w:b/>
                <w:bCs/>
                <w:sz w:val="20"/>
                <w:szCs w:val="20"/>
                <w:lang w:val="en-US"/>
              </w:rPr>
            </w:pPr>
            <w:r w:rsidRPr="00F811BB">
              <w:rPr>
                <w:rFonts w:eastAsia="Arial" w:cstheme="minorHAnsi"/>
                <w:b/>
                <w:bCs/>
                <w:sz w:val="20"/>
                <w:szCs w:val="20"/>
                <w:lang w:val="en-US"/>
              </w:rPr>
              <w:lastRenderedPageBreak/>
              <w:t>1</w:t>
            </w:r>
          </w:p>
        </w:tc>
        <w:tc>
          <w:tcPr>
            <w:tcW w:w="1284" w:type="dxa"/>
            <w:tcBorders>
              <w:top w:val="single" w:sz="4" w:space="0" w:color="auto"/>
              <w:left w:val="single" w:sz="4" w:space="0" w:color="auto"/>
              <w:bottom w:val="single" w:sz="4" w:space="0" w:color="auto"/>
              <w:right w:val="single" w:sz="4" w:space="0" w:color="auto"/>
            </w:tcBorders>
            <w:hideMark/>
          </w:tcPr>
          <w:p w:rsidR="00A859A3" w:rsidRPr="00F811BB" w:rsidRDefault="00A859A3">
            <w:pPr>
              <w:spacing w:line="237" w:lineRule="auto"/>
              <w:rPr>
                <w:rFonts w:eastAsia="Arial" w:cstheme="minorHAnsi"/>
                <w:b/>
                <w:bCs/>
                <w:sz w:val="20"/>
                <w:szCs w:val="20"/>
                <w:lang w:val="en-US"/>
              </w:rPr>
            </w:pPr>
            <w:r w:rsidRPr="00F811BB">
              <w:rPr>
                <w:rFonts w:eastAsia="Arial" w:cstheme="minorHAnsi"/>
                <w:b/>
                <w:bCs/>
                <w:sz w:val="20"/>
                <w:szCs w:val="20"/>
                <w:lang w:val="en-US"/>
              </w:rPr>
              <w:t>PURPOSE</w:t>
            </w:r>
          </w:p>
        </w:tc>
        <w:tc>
          <w:tcPr>
            <w:tcW w:w="9050" w:type="dxa"/>
            <w:tcBorders>
              <w:top w:val="single" w:sz="4" w:space="0" w:color="auto"/>
              <w:left w:val="single" w:sz="4" w:space="0" w:color="auto"/>
              <w:bottom w:val="single" w:sz="4" w:space="0" w:color="auto"/>
              <w:right w:val="single" w:sz="4" w:space="0" w:color="auto"/>
            </w:tcBorders>
            <w:hideMark/>
          </w:tcPr>
          <w:p w:rsidR="00A859A3" w:rsidRPr="00F811BB" w:rsidRDefault="00A859A3">
            <w:pPr>
              <w:spacing w:line="237" w:lineRule="auto"/>
              <w:rPr>
                <w:rFonts w:eastAsia="Arial" w:cstheme="minorHAnsi"/>
                <w:bCs/>
                <w:sz w:val="20"/>
                <w:szCs w:val="20"/>
                <w:lang w:val="en-US"/>
              </w:rPr>
            </w:pPr>
            <w:r w:rsidRPr="00F811BB">
              <w:rPr>
                <w:rFonts w:eastAsia="Arial" w:cstheme="minorHAnsi"/>
                <w:bCs/>
                <w:sz w:val="20"/>
                <w:szCs w:val="20"/>
                <w:lang w:val="en-US"/>
              </w:rPr>
              <w:t xml:space="preserve">To describe the style and format of all procedures and record forms established for use by </w:t>
            </w:r>
            <w:r w:rsidR="003B6DF3">
              <w:rPr>
                <w:rFonts w:eastAsia="Arial" w:cstheme="minorHAnsi"/>
                <w:bCs/>
                <w:sz w:val="20"/>
                <w:szCs w:val="20"/>
                <w:lang w:val="en-US"/>
              </w:rPr>
              <w:t>TURCERT</w:t>
            </w:r>
            <w:r w:rsidRPr="00F811BB">
              <w:rPr>
                <w:rFonts w:eastAsia="Arial" w:cstheme="minorHAnsi"/>
                <w:bCs/>
                <w:sz w:val="20"/>
                <w:szCs w:val="20"/>
                <w:lang w:val="en-US"/>
              </w:rPr>
              <w:t xml:space="preserve"> (This procedure </w:t>
            </w:r>
            <w:proofErr w:type="gramStart"/>
            <w:r w:rsidRPr="00F811BB">
              <w:rPr>
                <w:rFonts w:eastAsia="Arial" w:cstheme="minorHAnsi"/>
                <w:bCs/>
                <w:sz w:val="20"/>
                <w:szCs w:val="20"/>
                <w:lang w:val="en-US"/>
              </w:rPr>
              <w:t>shall be used</w:t>
            </w:r>
            <w:proofErr w:type="gramEnd"/>
            <w:r w:rsidRPr="00F811BB">
              <w:rPr>
                <w:rFonts w:eastAsia="Arial" w:cstheme="minorHAnsi"/>
                <w:bCs/>
                <w:sz w:val="20"/>
                <w:szCs w:val="20"/>
                <w:lang w:val="en-US"/>
              </w:rPr>
              <w:t xml:space="preserve"> as an example of such style and format).</w:t>
            </w:r>
          </w:p>
        </w:tc>
      </w:tr>
      <w:tr w:rsidR="00A859A3" w:rsidRPr="00F811BB" w:rsidTr="00A859A3">
        <w:tc>
          <w:tcPr>
            <w:tcW w:w="444" w:type="dxa"/>
            <w:tcBorders>
              <w:top w:val="single" w:sz="4" w:space="0" w:color="auto"/>
              <w:left w:val="single" w:sz="4" w:space="0" w:color="auto"/>
              <w:bottom w:val="single" w:sz="4" w:space="0" w:color="auto"/>
              <w:right w:val="single" w:sz="4" w:space="0" w:color="auto"/>
            </w:tcBorders>
            <w:hideMark/>
          </w:tcPr>
          <w:p w:rsidR="00A859A3" w:rsidRPr="00F811BB" w:rsidRDefault="00A859A3">
            <w:pPr>
              <w:spacing w:line="237" w:lineRule="auto"/>
              <w:rPr>
                <w:rFonts w:eastAsia="Arial" w:cstheme="minorHAnsi"/>
                <w:b/>
                <w:bCs/>
                <w:sz w:val="20"/>
                <w:szCs w:val="20"/>
                <w:lang w:val="en-US"/>
              </w:rPr>
            </w:pPr>
            <w:r w:rsidRPr="00F811BB">
              <w:rPr>
                <w:rFonts w:eastAsia="Arial" w:cstheme="minorHAnsi"/>
                <w:b/>
                <w:bCs/>
                <w:sz w:val="20"/>
                <w:szCs w:val="20"/>
                <w:lang w:val="en-US"/>
              </w:rPr>
              <w:t>2</w:t>
            </w:r>
          </w:p>
        </w:tc>
        <w:tc>
          <w:tcPr>
            <w:tcW w:w="1284" w:type="dxa"/>
            <w:tcBorders>
              <w:top w:val="single" w:sz="4" w:space="0" w:color="auto"/>
              <w:left w:val="single" w:sz="4" w:space="0" w:color="auto"/>
              <w:bottom w:val="single" w:sz="4" w:space="0" w:color="auto"/>
              <w:right w:val="single" w:sz="4" w:space="0" w:color="auto"/>
            </w:tcBorders>
            <w:hideMark/>
          </w:tcPr>
          <w:p w:rsidR="00A859A3" w:rsidRPr="00F811BB" w:rsidRDefault="00A859A3">
            <w:pPr>
              <w:spacing w:line="237" w:lineRule="auto"/>
              <w:rPr>
                <w:rFonts w:eastAsia="Arial" w:cstheme="minorHAnsi"/>
                <w:b/>
                <w:bCs/>
                <w:sz w:val="20"/>
                <w:szCs w:val="20"/>
                <w:lang w:val="en-US"/>
              </w:rPr>
            </w:pPr>
            <w:r w:rsidRPr="00F811BB">
              <w:rPr>
                <w:rFonts w:eastAsia="Arial" w:cstheme="minorHAnsi"/>
                <w:b/>
                <w:bCs/>
                <w:sz w:val="20"/>
                <w:szCs w:val="20"/>
                <w:lang w:val="en-US"/>
              </w:rPr>
              <w:t>SCOPE</w:t>
            </w:r>
          </w:p>
        </w:tc>
        <w:tc>
          <w:tcPr>
            <w:tcW w:w="9050" w:type="dxa"/>
            <w:tcBorders>
              <w:top w:val="single" w:sz="4" w:space="0" w:color="auto"/>
              <w:left w:val="single" w:sz="4" w:space="0" w:color="auto"/>
              <w:bottom w:val="single" w:sz="4" w:space="0" w:color="auto"/>
              <w:right w:val="single" w:sz="4" w:space="0" w:color="auto"/>
            </w:tcBorders>
            <w:hideMark/>
          </w:tcPr>
          <w:p w:rsidR="00A859A3" w:rsidRPr="00F811BB" w:rsidRDefault="00A859A3">
            <w:pPr>
              <w:spacing w:line="237" w:lineRule="auto"/>
              <w:rPr>
                <w:rFonts w:eastAsia="Arial" w:cstheme="minorHAnsi"/>
                <w:bCs/>
                <w:sz w:val="20"/>
                <w:szCs w:val="20"/>
                <w:lang w:val="en-US"/>
              </w:rPr>
            </w:pPr>
            <w:r w:rsidRPr="00F811BB">
              <w:rPr>
                <w:rFonts w:eastAsia="Arial" w:cstheme="minorHAnsi"/>
                <w:bCs/>
                <w:sz w:val="20"/>
                <w:szCs w:val="20"/>
                <w:lang w:val="en-US"/>
              </w:rPr>
              <w:t xml:space="preserve">This procedure shall apply to all documents which identify the activities and functions of </w:t>
            </w:r>
            <w:r w:rsidR="003B6DF3">
              <w:rPr>
                <w:rFonts w:eastAsia="Arial" w:cstheme="minorHAnsi"/>
                <w:bCs/>
                <w:sz w:val="20"/>
                <w:szCs w:val="20"/>
                <w:lang w:val="en-US"/>
              </w:rPr>
              <w:t>TURCERT</w:t>
            </w:r>
            <w:r w:rsidRPr="00F811BB">
              <w:rPr>
                <w:rFonts w:eastAsia="Arial" w:cstheme="minorHAnsi"/>
                <w:bCs/>
                <w:sz w:val="20"/>
                <w:szCs w:val="20"/>
                <w:lang w:val="en-US"/>
              </w:rPr>
              <w:t xml:space="preserve"> and shall be observed by all disciplines without exception</w:t>
            </w:r>
          </w:p>
        </w:tc>
      </w:tr>
      <w:tr w:rsidR="00A859A3" w:rsidRPr="00F811BB" w:rsidTr="00A859A3">
        <w:tc>
          <w:tcPr>
            <w:tcW w:w="444" w:type="dxa"/>
            <w:tcBorders>
              <w:top w:val="single" w:sz="4" w:space="0" w:color="auto"/>
              <w:left w:val="single" w:sz="4" w:space="0" w:color="auto"/>
              <w:bottom w:val="single" w:sz="4" w:space="0" w:color="auto"/>
              <w:right w:val="single" w:sz="4" w:space="0" w:color="auto"/>
            </w:tcBorders>
            <w:hideMark/>
          </w:tcPr>
          <w:p w:rsidR="00A859A3" w:rsidRPr="00F811BB" w:rsidRDefault="00A859A3">
            <w:pPr>
              <w:spacing w:line="237" w:lineRule="auto"/>
              <w:rPr>
                <w:rFonts w:eastAsia="Arial" w:cstheme="minorHAnsi"/>
                <w:b/>
                <w:bCs/>
                <w:sz w:val="20"/>
                <w:szCs w:val="20"/>
                <w:lang w:val="en-US"/>
              </w:rPr>
            </w:pPr>
            <w:r w:rsidRPr="00F811BB">
              <w:rPr>
                <w:rFonts w:eastAsia="Arial" w:cstheme="minorHAnsi"/>
                <w:b/>
                <w:bCs/>
                <w:sz w:val="20"/>
                <w:szCs w:val="20"/>
                <w:lang w:val="en-US"/>
              </w:rPr>
              <w:t>3</w:t>
            </w:r>
          </w:p>
        </w:tc>
        <w:tc>
          <w:tcPr>
            <w:tcW w:w="1284" w:type="dxa"/>
            <w:tcBorders>
              <w:top w:val="single" w:sz="4" w:space="0" w:color="auto"/>
              <w:left w:val="single" w:sz="4" w:space="0" w:color="auto"/>
              <w:bottom w:val="single" w:sz="4" w:space="0" w:color="auto"/>
              <w:right w:val="single" w:sz="4" w:space="0" w:color="auto"/>
            </w:tcBorders>
            <w:hideMark/>
          </w:tcPr>
          <w:p w:rsidR="00A859A3" w:rsidRPr="00F811BB" w:rsidRDefault="00A859A3">
            <w:pPr>
              <w:spacing w:line="237" w:lineRule="auto"/>
              <w:rPr>
                <w:rFonts w:eastAsia="Arial" w:cstheme="minorHAnsi"/>
                <w:b/>
                <w:bCs/>
                <w:sz w:val="20"/>
                <w:szCs w:val="20"/>
                <w:lang w:val="en-US"/>
              </w:rPr>
            </w:pPr>
            <w:r w:rsidRPr="00F811BB">
              <w:rPr>
                <w:rFonts w:eastAsia="Arial" w:cstheme="minorHAnsi"/>
                <w:b/>
                <w:bCs/>
                <w:sz w:val="20"/>
                <w:szCs w:val="20"/>
                <w:lang w:val="en-US"/>
              </w:rPr>
              <w:t>RESPONSIBILITY</w:t>
            </w:r>
          </w:p>
        </w:tc>
        <w:tc>
          <w:tcPr>
            <w:tcW w:w="9050" w:type="dxa"/>
            <w:tcBorders>
              <w:top w:val="single" w:sz="4" w:space="0" w:color="auto"/>
              <w:left w:val="single" w:sz="4" w:space="0" w:color="auto"/>
              <w:bottom w:val="single" w:sz="4" w:space="0" w:color="auto"/>
              <w:right w:val="single" w:sz="4" w:space="0" w:color="auto"/>
            </w:tcBorders>
          </w:tcPr>
          <w:p w:rsidR="00A859A3" w:rsidRPr="00F811BB" w:rsidRDefault="00A859A3">
            <w:pPr>
              <w:spacing w:line="237" w:lineRule="auto"/>
              <w:rPr>
                <w:rFonts w:eastAsia="Arial" w:cstheme="minorHAnsi"/>
                <w:bCs/>
                <w:sz w:val="20"/>
                <w:szCs w:val="20"/>
                <w:lang w:val="en-US"/>
              </w:rPr>
            </w:pPr>
          </w:p>
        </w:tc>
      </w:tr>
      <w:tr w:rsidR="00A859A3" w:rsidRPr="00F811BB" w:rsidTr="00A859A3">
        <w:tc>
          <w:tcPr>
            <w:tcW w:w="444" w:type="dxa"/>
            <w:tcBorders>
              <w:top w:val="single" w:sz="4" w:space="0" w:color="auto"/>
              <w:left w:val="single" w:sz="4" w:space="0" w:color="auto"/>
              <w:bottom w:val="single" w:sz="4" w:space="0" w:color="auto"/>
              <w:right w:val="single" w:sz="4" w:space="0" w:color="auto"/>
            </w:tcBorders>
            <w:hideMark/>
          </w:tcPr>
          <w:p w:rsidR="00A859A3" w:rsidRPr="00F811BB" w:rsidRDefault="00A859A3">
            <w:pPr>
              <w:spacing w:line="237" w:lineRule="auto"/>
              <w:rPr>
                <w:rFonts w:eastAsia="Arial" w:cstheme="minorHAnsi"/>
                <w:b/>
                <w:bCs/>
                <w:sz w:val="20"/>
                <w:szCs w:val="20"/>
                <w:lang w:val="en-US"/>
              </w:rPr>
            </w:pPr>
            <w:r w:rsidRPr="00F811BB">
              <w:rPr>
                <w:rFonts w:eastAsia="Arial" w:cstheme="minorHAnsi"/>
                <w:b/>
                <w:bCs/>
                <w:sz w:val="20"/>
                <w:szCs w:val="20"/>
                <w:lang w:val="en-US"/>
              </w:rPr>
              <w:t>4</w:t>
            </w:r>
          </w:p>
        </w:tc>
        <w:tc>
          <w:tcPr>
            <w:tcW w:w="1284" w:type="dxa"/>
            <w:tcBorders>
              <w:top w:val="single" w:sz="4" w:space="0" w:color="auto"/>
              <w:left w:val="single" w:sz="4" w:space="0" w:color="auto"/>
              <w:bottom w:val="single" w:sz="4" w:space="0" w:color="auto"/>
              <w:right w:val="single" w:sz="4" w:space="0" w:color="auto"/>
            </w:tcBorders>
            <w:hideMark/>
          </w:tcPr>
          <w:p w:rsidR="00A859A3" w:rsidRPr="00F811BB" w:rsidRDefault="00A859A3">
            <w:pPr>
              <w:spacing w:line="237" w:lineRule="auto"/>
              <w:rPr>
                <w:rFonts w:eastAsia="Arial" w:cstheme="minorHAnsi"/>
                <w:b/>
                <w:bCs/>
                <w:sz w:val="20"/>
                <w:szCs w:val="20"/>
                <w:lang w:val="en-US"/>
              </w:rPr>
            </w:pPr>
            <w:r w:rsidRPr="00F811BB">
              <w:rPr>
                <w:rFonts w:eastAsia="Arial" w:cstheme="minorHAnsi"/>
                <w:b/>
                <w:bCs/>
                <w:sz w:val="20"/>
                <w:szCs w:val="20"/>
                <w:lang w:val="en-US"/>
              </w:rPr>
              <w:t>REFERENCES</w:t>
            </w:r>
          </w:p>
        </w:tc>
        <w:tc>
          <w:tcPr>
            <w:tcW w:w="9050" w:type="dxa"/>
            <w:tcBorders>
              <w:top w:val="single" w:sz="4" w:space="0" w:color="auto"/>
              <w:left w:val="single" w:sz="4" w:space="0" w:color="auto"/>
              <w:bottom w:val="single" w:sz="4" w:space="0" w:color="auto"/>
              <w:right w:val="single" w:sz="4" w:space="0" w:color="auto"/>
            </w:tcBorders>
            <w:hideMark/>
          </w:tcPr>
          <w:p w:rsidR="00A859A3" w:rsidRPr="00F811BB" w:rsidRDefault="00A859A3">
            <w:pPr>
              <w:spacing w:line="237" w:lineRule="auto"/>
              <w:rPr>
                <w:rFonts w:eastAsia="Arial" w:cstheme="minorHAnsi"/>
                <w:bCs/>
                <w:sz w:val="20"/>
                <w:szCs w:val="20"/>
                <w:lang w:val="en-US"/>
              </w:rPr>
            </w:pPr>
            <w:r w:rsidRPr="00F811BB">
              <w:rPr>
                <w:rFonts w:eastAsia="Arial" w:cstheme="minorHAnsi"/>
                <w:bCs/>
                <w:sz w:val="20"/>
                <w:szCs w:val="20"/>
                <w:lang w:val="en-US"/>
              </w:rPr>
              <w:t>ISO 17021-1:2015- Clause 10: Management System Requirement For Certification Bodies.</w:t>
            </w:r>
          </w:p>
          <w:p w:rsidR="00A859A3" w:rsidRPr="00F811BB" w:rsidRDefault="00A859A3">
            <w:pPr>
              <w:spacing w:line="237" w:lineRule="auto"/>
              <w:rPr>
                <w:rFonts w:eastAsia="Arial" w:cstheme="minorHAnsi"/>
                <w:bCs/>
                <w:sz w:val="20"/>
                <w:szCs w:val="20"/>
                <w:lang w:val="en-US"/>
              </w:rPr>
            </w:pPr>
            <w:r w:rsidRPr="00F811BB">
              <w:rPr>
                <w:rFonts w:eastAsia="Arial" w:cstheme="minorHAnsi"/>
                <w:bCs/>
                <w:sz w:val="20"/>
                <w:szCs w:val="20"/>
                <w:lang w:val="en-US"/>
              </w:rPr>
              <w:t>IAF MD 5:2015- Determination Of Audit Time Of Quality And Environmental Management Systems.</w:t>
            </w:r>
          </w:p>
        </w:tc>
      </w:tr>
      <w:tr w:rsidR="00A859A3" w:rsidRPr="00F811BB" w:rsidTr="00A859A3">
        <w:tc>
          <w:tcPr>
            <w:tcW w:w="444" w:type="dxa"/>
            <w:tcBorders>
              <w:top w:val="single" w:sz="4" w:space="0" w:color="auto"/>
              <w:left w:val="single" w:sz="4" w:space="0" w:color="auto"/>
              <w:bottom w:val="single" w:sz="4" w:space="0" w:color="auto"/>
              <w:right w:val="single" w:sz="4" w:space="0" w:color="auto"/>
            </w:tcBorders>
            <w:hideMark/>
          </w:tcPr>
          <w:p w:rsidR="00A859A3" w:rsidRPr="00F811BB" w:rsidRDefault="00A859A3">
            <w:pPr>
              <w:spacing w:line="237" w:lineRule="auto"/>
              <w:rPr>
                <w:rFonts w:eastAsia="Arial" w:cstheme="minorHAnsi"/>
                <w:b/>
                <w:bCs/>
                <w:sz w:val="20"/>
                <w:szCs w:val="20"/>
                <w:lang w:val="en-US"/>
              </w:rPr>
            </w:pPr>
            <w:r w:rsidRPr="00F811BB">
              <w:rPr>
                <w:rFonts w:eastAsia="Arial" w:cstheme="minorHAnsi"/>
                <w:b/>
                <w:bCs/>
                <w:sz w:val="20"/>
                <w:szCs w:val="20"/>
                <w:lang w:val="en-US"/>
              </w:rPr>
              <w:t>5</w:t>
            </w:r>
          </w:p>
        </w:tc>
        <w:tc>
          <w:tcPr>
            <w:tcW w:w="1284" w:type="dxa"/>
            <w:tcBorders>
              <w:top w:val="single" w:sz="4" w:space="0" w:color="auto"/>
              <w:left w:val="single" w:sz="4" w:space="0" w:color="auto"/>
              <w:bottom w:val="single" w:sz="4" w:space="0" w:color="auto"/>
              <w:right w:val="single" w:sz="4" w:space="0" w:color="auto"/>
            </w:tcBorders>
            <w:hideMark/>
          </w:tcPr>
          <w:p w:rsidR="00A859A3" w:rsidRPr="00F811BB" w:rsidRDefault="00A859A3">
            <w:pPr>
              <w:spacing w:line="237" w:lineRule="auto"/>
              <w:rPr>
                <w:rFonts w:eastAsia="Arial" w:cstheme="minorHAnsi"/>
                <w:b/>
                <w:bCs/>
                <w:sz w:val="20"/>
                <w:szCs w:val="20"/>
                <w:lang w:val="en-US"/>
              </w:rPr>
            </w:pPr>
            <w:r w:rsidRPr="00F811BB">
              <w:rPr>
                <w:rFonts w:eastAsia="Arial" w:cstheme="minorHAnsi"/>
                <w:b/>
                <w:bCs/>
                <w:sz w:val="20"/>
                <w:szCs w:val="20"/>
                <w:lang w:val="en-US"/>
              </w:rPr>
              <w:t>DEFINITIONS</w:t>
            </w:r>
          </w:p>
        </w:tc>
        <w:tc>
          <w:tcPr>
            <w:tcW w:w="9050" w:type="dxa"/>
            <w:tcBorders>
              <w:top w:val="single" w:sz="4" w:space="0" w:color="auto"/>
              <w:left w:val="single" w:sz="4" w:space="0" w:color="auto"/>
              <w:bottom w:val="single" w:sz="4" w:space="0" w:color="auto"/>
              <w:right w:val="single" w:sz="4" w:space="0" w:color="auto"/>
            </w:tcBorders>
            <w:hideMark/>
          </w:tcPr>
          <w:p w:rsidR="00A859A3" w:rsidRPr="00F811BB" w:rsidRDefault="00A859A3">
            <w:pPr>
              <w:spacing w:line="237" w:lineRule="auto"/>
              <w:rPr>
                <w:rFonts w:eastAsia="Arial" w:cstheme="minorHAnsi"/>
                <w:bCs/>
                <w:sz w:val="20"/>
                <w:szCs w:val="20"/>
                <w:lang w:val="en-US"/>
              </w:rPr>
            </w:pPr>
            <w:r w:rsidRPr="00F811BB">
              <w:rPr>
                <w:rFonts w:eastAsia="Arial" w:cstheme="minorHAnsi"/>
                <w:bCs/>
                <w:sz w:val="20"/>
                <w:szCs w:val="20"/>
                <w:lang w:val="en-US"/>
              </w:rPr>
              <w:t>ISO 17000: 2004 Conformity Assessment -- Vocabulary and General principles</w:t>
            </w:r>
          </w:p>
        </w:tc>
      </w:tr>
      <w:tr w:rsidR="00A859A3" w:rsidRPr="00F811BB" w:rsidTr="00A859A3">
        <w:tc>
          <w:tcPr>
            <w:tcW w:w="444" w:type="dxa"/>
            <w:tcBorders>
              <w:top w:val="single" w:sz="4" w:space="0" w:color="auto"/>
              <w:left w:val="single" w:sz="4" w:space="0" w:color="auto"/>
              <w:bottom w:val="single" w:sz="4" w:space="0" w:color="auto"/>
              <w:right w:val="single" w:sz="4" w:space="0" w:color="auto"/>
            </w:tcBorders>
            <w:hideMark/>
          </w:tcPr>
          <w:p w:rsidR="00A859A3" w:rsidRPr="00F811BB" w:rsidRDefault="00A859A3">
            <w:pPr>
              <w:spacing w:line="237" w:lineRule="auto"/>
              <w:rPr>
                <w:rFonts w:eastAsia="Arial" w:cstheme="minorHAnsi"/>
                <w:b/>
                <w:bCs/>
                <w:sz w:val="20"/>
                <w:szCs w:val="20"/>
                <w:lang w:val="en-US"/>
              </w:rPr>
            </w:pPr>
            <w:r w:rsidRPr="00F811BB">
              <w:rPr>
                <w:rFonts w:eastAsia="Arial" w:cstheme="minorHAnsi"/>
                <w:b/>
                <w:bCs/>
                <w:sz w:val="20"/>
                <w:szCs w:val="20"/>
                <w:lang w:val="en-US"/>
              </w:rPr>
              <w:t>6</w:t>
            </w:r>
          </w:p>
        </w:tc>
        <w:tc>
          <w:tcPr>
            <w:tcW w:w="1284" w:type="dxa"/>
            <w:tcBorders>
              <w:top w:val="single" w:sz="4" w:space="0" w:color="auto"/>
              <w:left w:val="single" w:sz="4" w:space="0" w:color="auto"/>
              <w:bottom w:val="single" w:sz="4" w:space="0" w:color="auto"/>
              <w:right w:val="single" w:sz="4" w:space="0" w:color="auto"/>
            </w:tcBorders>
            <w:hideMark/>
          </w:tcPr>
          <w:p w:rsidR="00A859A3" w:rsidRPr="00F811BB" w:rsidRDefault="00A859A3">
            <w:pPr>
              <w:spacing w:line="237" w:lineRule="auto"/>
              <w:rPr>
                <w:rFonts w:eastAsia="Arial" w:cstheme="minorHAnsi"/>
                <w:b/>
                <w:bCs/>
                <w:sz w:val="20"/>
                <w:szCs w:val="20"/>
                <w:lang w:val="en-US"/>
              </w:rPr>
            </w:pPr>
            <w:r w:rsidRPr="00F811BB">
              <w:rPr>
                <w:rFonts w:eastAsia="Arial" w:cstheme="minorHAnsi"/>
                <w:b/>
                <w:bCs/>
                <w:sz w:val="20"/>
                <w:szCs w:val="20"/>
                <w:lang w:val="en-US"/>
              </w:rPr>
              <w:t>PROCEDURE</w:t>
            </w:r>
          </w:p>
        </w:tc>
        <w:tc>
          <w:tcPr>
            <w:tcW w:w="9050" w:type="dxa"/>
            <w:tcBorders>
              <w:top w:val="single" w:sz="4" w:space="0" w:color="auto"/>
              <w:left w:val="single" w:sz="4" w:space="0" w:color="auto"/>
              <w:bottom w:val="single" w:sz="4" w:space="0" w:color="auto"/>
              <w:right w:val="single" w:sz="4" w:space="0" w:color="auto"/>
            </w:tcBorders>
          </w:tcPr>
          <w:p w:rsidR="00A859A3" w:rsidRPr="00F811BB" w:rsidRDefault="00A859A3">
            <w:pPr>
              <w:spacing w:line="237" w:lineRule="auto"/>
              <w:rPr>
                <w:rFonts w:eastAsia="Arial" w:cstheme="minorHAnsi"/>
                <w:b/>
                <w:bCs/>
                <w:sz w:val="20"/>
                <w:szCs w:val="20"/>
                <w:lang w:val="en-US"/>
              </w:rPr>
            </w:pPr>
          </w:p>
        </w:tc>
      </w:tr>
      <w:tr w:rsidR="00A859A3" w:rsidRPr="00F811BB" w:rsidTr="00A859A3">
        <w:tc>
          <w:tcPr>
            <w:tcW w:w="444" w:type="dxa"/>
            <w:tcBorders>
              <w:top w:val="single" w:sz="4" w:space="0" w:color="auto"/>
              <w:left w:val="single" w:sz="4" w:space="0" w:color="auto"/>
              <w:bottom w:val="single" w:sz="4" w:space="0" w:color="auto"/>
              <w:right w:val="single" w:sz="4" w:space="0" w:color="auto"/>
            </w:tcBorders>
          </w:tcPr>
          <w:p w:rsidR="00A859A3" w:rsidRPr="00F811BB" w:rsidRDefault="00A859A3">
            <w:pPr>
              <w:spacing w:line="237" w:lineRule="auto"/>
              <w:rPr>
                <w:rFonts w:eastAsia="Arial" w:cstheme="minorHAnsi"/>
                <w:b/>
                <w:bCs/>
                <w:sz w:val="20"/>
                <w:szCs w:val="20"/>
                <w:lang w:val="en-US"/>
              </w:rPr>
            </w:pPr>
          </w:p>
        </w:tc>
        <w:tc>
          <w:tcPr>
            <w:tcW w:w="1284" w:type="dxa"/>
            <w:tcBorders>
              <w:top w:val="single" w:sz="4" w:space="0" w:color="auto"/>
              <w:left w:val="single" w:sz="4" w:space="0" w:color="auto"/>
              <w:bottom w:val="single" w:sz="4" w:space="0" w:color="auto"/>
              <w:right w:val="single" w:sz="4" w:space="0" w:color="auto"/>
            </w:tcBorders>
          </w:tcPr>
          <w:p w:rsidR="00A859A3" w:rsidRPr="00F811BB" w:rsidRDefault="00A859A3">
            <w:pPr>
              <w:spacing w:line="237" w:lineRule="auto"/>
              <w:rPr>
                <w:rFonts w:eastAsia="Arial" w:cstheme="minorHAnsi"/>
                <w:b/>
                <w:bCs/>
                <w:sz w:val="20"/>
                <w:szCs w:val="20"/>
                <w:lang w:val="en-US"/>
              </w:rPr>
            </w:pPr>
          </w:p>
        </w:tc>
        <w:tc>
          <w:tcPr>
            <w:tcW w:w="9050" w:type="dxa"/>
            <w:tcBorders>
              <w:top w:val="single" w:sz="4" w:space="0" w:color="auto"/>
              <w:left w:val="single" w:sz="4" w:space="0" w:color="auto"/>
              <w:bottom w:val="single" w:sz="4" w:space="0" w:color="auto"/>
              <w:right w:val="single" w:sz="4" w:space="0" w:color="auto"/>
            </w:tcBorders>
          </w:tcPr>
          <w:p w:rsidR="00A859A3" w:rsidRPr="00F811BB" w:rsidRDefault="00A859A3">
            <w:pPr>
              <w:spacing w:line="237" w:lineRule="auto"/>
              <w:rPr>
                <w:rFonts w:eastAsia="Arial" w:cstheme="minorHAnsi"/>
                <w:b/>
                <w:bCs/>
                <w:sz w:val="20"/>
                <w:szCs w:val="20"/>
                <w:lang w:val="en-US"/>
              </w:rPr>
            </w:pPr>
          </w:p>
        </w:tc>
      </w:tr>
      <w:tr w:rsidR="00A859A3" w:rsidRPr="00F811BB" w:rsidTr="00A859A3">
        <w:tc>
          <w:tcPr>
            <w:tcW w:w="444" w:type="dxa"/>
            <w:tcBorders>
              <w:top w:val="single" w:sz="4" w:space="0" w:color="auto"/>
              <w:left w:val="single" w:sz="4" w:space="0" w:color="auto"/>
              <w:bottom w:val="single" w:sz="4" w:space="0" w:color="auto"/>
              <w:right w:val="single" w:sz="4" w:space="0" w:color="auto"/>
            </w:tcBorders>
            <w:hideMark/>
          </w:tcPr>
          <w:p w:rsidR="00A859A3" w:rsidRPr="00F811BB" w:rsidRDefault="00A859A3">
            <w:pPr>
              <w:spacing w:line="237" w:lineRule="auto"/>
              <w:rPr>
                <w:rFonts w:eastAsia="Arial" w:cstheme="minorHAnsi"/>
                <w:b/>
                <w:bCs/>
                <w:sz w:val="20"/>
                <w:szCs w:val="20"/>
                <w:lang w:val="en-US"/>
              </w:rPr>
            </w:pPr>
            <w:r w:rsidRPr="00F811BB">
              <w:rPr>
                <w:rFonts w:eastAsia="Arial" w:cstheme="minorHAnsi"/>
                <w:b/>
                <w:bCs/>
                <w:sz w:val="20"/>
                <w:szCs w:val="20"/>
                <w:lang w:val="en-US"/>
              </w:rPr>
              <w:t>7</w:t>
            </w:r>
          </w:p>
        </w:tc>
        <w:tc>
          <w:tcPr>
            <w:tcW w:w="1284" w:type="dxa"/>
            <w:tcBorders>
              <w:top w:val="single" w:sz="4" w:space="0" w:color="auto"/>
              <w:left w:val="single" w:sz="4" w:space="0" w:color="auto"/>
              <w:bottom w:val="single" w:sz="4" w:space="0" w:color="auto"/>
              <w:right w:val="single" w:sz="4" w:space="0" w:color="auto"/>
            </w:tcBorders>
            <w:hideMark/>
          </w:tcPr>
          <w:p w:rsidR="00A859A3" w:rsidRPr="00F811BB" w:rsidRDefault="00A859A3">
            <w:pPr>
              <w:spacing w:line="237" w:lineRule="auto"/>
              <w:rPr>
                <w:rFonts w:eastAsia="Arial" w:cstheme="minorHAnsi"/>
                <w:b/>
                <w:bCs/>
                <w:sz w:val="20"/>
                <w:szCs w:val="20"/>
                <w:lang w:val="en-US"/>
              </w:rPr>
            </w:pPr>
            <w:r w:rsidRPr="00F811BB">
              <w:rPr>
                <w:rFonts w:eastAsia="Arial" w:cstheme="minorHAnsi"/>
                <w:b/>
                <w:bCs/>
                <w:sz w:val="20"/>
                <w:szCs w:val="20"/>
                <w:lang w:val="en-US"/>
              </w:rPr>
              <w:t>RECORDS</w:t>
            </w:r>
          </w:p>
        </w:tc>
        <w:tc>
          <w:tcPr>
            <w:tcW w:w="9050" w:type="dxa"/>
            <w:tcBorders>
              <w:top w:val="single" w:sz="4" w:space="0" w:color="auto"/>
              <w:left w:val="single" w:sz="4" w:space="0" w:color="auto"/>
              <w:bottom w:val="single" w:sz="4" w:space="0" w:color="auto"/>
              <w:right w:val="single" w:sz="4" w:space="0" w:color="auto"/>
            </w:tcBorders>
          </w:tcPr>
          <w:p w:rsidR="00A859A3" w:rsidRPr="00F811BB" w:rsidRDefault="00A859A3">
            <w:pPr>
              <w:spacing w:line="237" w:lineRule="auto"/>
              <w:rPr>
                <w:rFonts w:eastAsia="Arial" w:cstheme="minorHAnsi"/>
                <w:b/>
                <w:bCs/>
                <w:sz w:val="20"/>
                <w:szCs w:val="20"/>
                <w:lang w:val="en-US"/>
              </w:rPr>
            </w:pPr>
          </w:p>
        </w:tc>
      </w:tr>
    </w:tbl>
    <w:p w:rsidR="00A859A3" w:rsidRPr="00F811BB" w:rsidRDefault="00A859A3" w:rsidP="00A859A3">
      <w:pPr>
        <w:spacing w:line="200" w:lineRule="exact"/>
        <w:rPr>
          <w:rFonts w:cstheme="minorHAnsi"/>
          <w:sz w:val="20"/>
          <w:szCs w:val="20"/>
          <w:lang w:val="en-US"/>
        </w:rPr>
      </w:pPr>
    </w:p>
    <w:p w:rsidR="00BB23C3" w:rsidRPr="00F811BB" w:rsidRDefault="00BB23C3" w:rsidP="00BB23C3">
      <w:pPr>
        <w:numPr>
          <w:ilvl w:val="0"/>
          <w:numId w:val="2"/>
        </w:numPr>
        <w:tabs>
          <w:tab w:val="left" w:pos="840"/>
        </w:tabs>
        <w:spacing w:after="0" w:line="239" w:lineRule="auto"/>
        <w:ind w:left="840" w:hanging="720"/>
        <w:jc w:val="both"/>
        <w:rPr>
          <w:rFonts w:eastAsia="Arial" w:cstheme="minorHAnsi"/>
          <w:b/>
          <w:bCs/>
          <w:sz w:val="18"/>
          <w:szCs w:val="18"/>
          <w:lang w:val="en-US"/>
        </w:rPr>
      </w:pPr>
      <w:r w:rsidRPr="00F811BB">
        <w:rPr>
          <w:rFonts w:eastAsia="Arial" w:cstheme="minorHAnsi"/>
          <w:b/>
          <w:bCs/>
          <w:sz w:val="20"/>
          <w:szCs w:val="20"/>
          <w:lang w:val="en-US"/>
        </w:rPr>
        <w:t>OBJECTIVE</w:t>
      </w:r>
    </w:p>
    <w:p w:rsidR="00BB23C3" w:rsidRPr="00F811BB" w:rsidRDefault="00BB23C3" w:rsidP="00BB23C3">
      <w:pPr>
        <w:spacing w:line="263" w:lineRule="exact"/>
        <w:rPr>
          <w:rFonts w:eastAsia="Arial" w:cstheme="minorHAnsi"/>
          <w:b/>
          <w:bCs/>
          <w:sz w:val="18"/>
          <w:szCs w:val="18"/>
          <w:lang w:val="en-US"/>
        </w:rPr>
      </w:pPr>
    </w:p>
    <w:p w:rsidR="00BB23C3" w:rsidRPr="00F811BB" w:rsidRDefault="00BB23C3" w:rsidP="00BB23C3">
      <w:pPr>
        <w:spacing w:line="234" w:lineRule="exact"/>
        <w:ind w:left="820" w:right="500"/>
        <w:jc w:val="both"/>
        <w:rPr>
          <w:rFonts w:eastAsia="Arial" w:cstheme="minorHAnsi"/>
          <w:b/>
          <w:bCs/>
          <w:sz w:val="18"/>
          <w:szCs w:val="18"/>
          <w:lang w:val="en-US"/>
        </w:rPr>
      </w:pPr>
      <w:r w:rsidRPr="00F811BB">
        <w:rPr>
          <w:rFonts w:eastAsia="Arial" w:cstheme="minorHAnsi"/>
          <w:sz w:val="20"/>
          <w:szCs w:val="20"/>
          <w:lang w:val="en-US"/>
        </w:rPr>
        <w:t xml:space="preserve">To describe measures that </w:t>
      </w:r>
      <w:r w:rsidR="003B6DF3">
        <w:rPr>
          <w:rFonts w:eastAsia="Arial" w:cstheme="minorHAnsi"/>
          <w:sz w:val="20"/>
          <w:szCs w:val="20"/>
          <w:lang w:val="en-US"/>
        </w:rPr>
        <w:t>TURCERT</w:t>
      </w:r>
      <w:r w:rsidRPr="00F811BB">
        <w:rPr>
          <w:rFonts w:eastAsia="Arial" w:cstheme="minorHAnsi"/>
          <w:sz w:val="20"/>
          <w:szCs w:val="20"/>
          <w:lang w:val="en-US"/>
        </w:rPr>
        <w:t xml:space="preserve"> certification has implemented as an </w:t>
      </w:r>
      <w:proofErr w:type="spellStart"/>
      <w:r w:rsidRPr="00F811BB">
        <w:rPr>
          <w:rFonts w:eastAsia="Arial" w:cstheme="minorHAnsi"/>
          <w:sz w:val="20"/>
          <w:szCs w:val="20"/>
          <w:lang w:val="en-US"/>
        </w:rPr>
        <w:t>organisation</w:t>
      </w:r>
      <w:proofErr w:type="spellEnd"/>
      <w:r w:rsidRPr="00F811BB">
        <w:rPr>
          <w:rFonts w:eastAsia="Arial" w:cstheme="minorHAnsi"/>
          <w:sz w:val="20"/>
          <w:szCs w:val="20"/>
          <w:lang w:val="en-US"/>
        </w:rPr>
        <w:t xml:space="preserve"> the way appeals are evaluated and decision are made and the process of receiving, investigating complaints and initiating appropriate corrective and preventive actions. </w:t>
      </w:r>
      <w:r w:rsidRPr="00F811BB">
        <w:rPr>
          <w:rFonts w:ascii="MS Gothic" w:eastAsia="MS Gothic" w:hAnsi="MS Gothic" w:cs="MS Gothic"/>
          <w:sz w:val="20"/>
          <w:szCs w:val="20"/>
          <w:lang w:val="en-US"/>
        </w:rPr>
        <w:t> </w:t>
      </w:r>
    </w:p>
    <w:p w:rsidR="00BB23C3" w:rsidRPr="00F811BB" w:rsidRDefault="00BB23C3" w:rsidP="00BB23C3">
      <w:pPr>
        <w:spacing w:line="260" w:lineRule="exact"/>
        <w:rPr>
          <w:rFonts w:eastAsia="Arial" w:cstheme="minorHAnsi"/>
          <w:b/>
          <w:bCs/>
          <w:sz w:val="18"/>
          <w:szCs w:val="18"/>
          <w:lang w:val="en-US"/>
        </w:rPr>
      </w:pPr>
    </w:p>
    <w:p w:rsidR="00BB23C3" w:rsidRPr="00F811BB" w:rsidRDefault="00BB23C3" w:rsidP="00BB23C3">
      <w:pPr>
        <w:numPr>
          <w:ilvl w:val="0"/>
          <w:numId w:val="2"/>
        </w:numPr>
        <w:tabs>
          <w:tab w:val="left" w:pos="840"/>
        </w:tabs>
        <w:spacing w:after="0" w:line="239" w:lineRule="auto"/>
        <w:ind w:left="840" w:hanging="720"/>
        <w:jc w:val="both"/>
        <w:rPr>
          <w:rFonts w:eastAsia="Arial" w:cstheme="minorHAnsi"/>
          <w:b/>
          <w:bCs/>
          <w:sz w:val="20"/>
          <w:szCs w:val="20"/>
          <w:lang w:val="en-US"/>
        </w:rPr>
      </w:pPr>
      <w:r w:rsidRPr="00F811BB">
        <w:rPr>
          <w:rFonts w:eastAsia="Arial" w:cstheme="minorHAnsi"/>
          <w:b/>
          <w:bCs/>
          <w:sz w:val="20"/>
          <w:szCs w:val="20"/>
          <w:lang w:val="en-US"/>
        </w:rPr>
        <w:t>SCOPE</w:t>
      </w:r>
    </w:p>
    <w:p w:rsidR="00BB23C3" w:rsidRPr="00F811BB" w:rsidRDefault="00BB23C3" w:rsidP="00BB23C3">
      <w:pPr>
        <w:spacing w:line="263" w:lineRule="exact"/>
        <w:rPr>
          <w:rFonts w:eastAsia="Arial" w:cstheme="minorHAnsi"/>
          <w:b/>
          <w:bCs/>
          <w:sz w:val="20"/>
          <w:szCs w:val="20"/>
          <w:lang w:val="en-US"/>
        </w:rPr>
      </w:pPr>
    </w:p>
    <w:p w:rsidR="00BB23C3" w:rsidRPr="00F811BB" w:rsidRDefault="00BB23C3" w:rsidP="00BB23C3">
      <w:pPr>
        <w:spacing w:line="245" w:lineRule="auto"/>
        <w:ind w:left="820" w:right="500"/>
        <w:jc w:val="both"/>
        <w:rPr>
          <w:rFonts w:eastAsia="Arial" w:cstheme="minorHAnsi"/>
          <w:b/>
          <w:bCs/>
          <w:sz w:val="20"/>
          <w:szCs w:val="20"/>
          <w:lang w:val="en-US"/>
        </w:rPr>
      </w:pPr>
      <w:r w:rsidRPr="00F811BB">
        <w:rPr>
          <w:rFonts w:eastAsia="Arial" w:cstheme="minorHAnsi"/>
          <w:sz w:val="20"/>
          <w:szCs w:val="20"/>
          <w:lang w:val="en-US"/>
        </w:rPr>
        <w:t xml:space="preserve">This procedure shall be applicable to all appeals and complaints received by </w:t>
      </w:r>
      <w:r w:rsidR="003B6DF3">
        <w:rPr>
          <w:rFonts w:eastAsia="Arial" w:cstheme="minorHAnsi"/>
          <w:sz w:val="20"/>
          <w:szCs w:val="20"/>
          <w:lang w:val="en-US"/>
        </w:rPr>
        <w:t>TURCERT</w:t>
      </w:r>
      <w:r w:rsidRPr="00F811BB">
        <w:rPr>
          <w:rFonts w:eastAsia="Arial" w:cstheme="minorHAnsi"/>
          <w:sz w:val="20"/>
          <w:szCs w:val="20"/>
          <w:lang w:val="en-US"/>
        </w:rPr>
        <w:t xml:space="preserve"> in relation to the certification and related services offered by </w:t>
      </w:r>
      <w:r w:rsidR="003B6DF3">
        <w:rPr>
          <w:rFonts w:eastAsia="Arial" w:cstheme="minorHAnsi"/>
          <w:sz w:val="20"/>
          <w:szCs w:val="20"/>
          <w:lang w:val="en-US"/>
        </w:rPr>
        <w:t>TURCERT</w:t>
      </w:r>
      <w:r w:rsidRPr="00F811BB">
        <w:rPr>
          <w:rFonts w:eastAsia="Arial" w:cstheme="minorHAnsi"/>
          <w:sz w:val="20"/>
          <w:szCs w:val="20"/>
          <w:lang w:val="en-US"/>
        </w:rPr>
        <w:t xml:space="preserve"> in all its operating regions within its accredited and non-accredited scopes of certification.</w:t>
      </w:r>
    </w:p>
    <w:p w:rsidR="00BB23C3" w:rsidRPr="00F811BB" w:rsidRDefault="00BB23C3" w:rsidP="00BB23C3">
      <w:pPr>
        <w:spacing w:line="262" w:lineRule="exact"/>
        <w:rPr>
          <w:rFonts w:eastAsia="Arial" w:cstheme="minorHAnsi"/>
          <w:b/>
          <w:bCs/>
          <w:sz w:val="20"/>
          <w:szCs w:val="20"/>
          <w:lang w:val="en-US"/>
        </w:rPr>
      </w:pPr>
    </w:p>
    <w:p w:rsidR="00581971" w:rsidRPr="00F811BB" w:rsidRDefault="00581971" w:rsidP="00581971">
      <w:pPr>
        <w:numPr>
          <w:ilvl w:val="0"/>
          <w:numId w:val="2"/>
        </w:numPr>
        <w:tabs>
          <w:tab w:val="left" w:pos="840"/>
        </w:tabs>
        <w:spacing w:after="0" w:line="239" w:lineRule="auto"/>
        <w:ind w:left="840" w:hanging="720"/>
        <w:jc w:val="both"/>
        <w:rPr>
          <w:rFonts w:eastAsia="Arial" w:cstheme="minorHAnsi"/>
          <w:b/>
          <w:bCs/>
          <w:sz w:val="20"/>
          <w:szCs w:val="20"/>
          <w:lang w:val="en-US"/>
        </w:rPr>
      </w:pPr>
      <w:r w:rsidRPr="00F811BB">
        <w:rPr>
          <w:rFonts w:eastAsia="Arial" w:cstheme="minorHAnsi"/>
          <w:b/>
          <w:bCs/>
          <w:sz w:val="20"/>
          <w:szCs w:val="20"/>
          <w:lang w:val="en-US"/>
        </w:rPr>
        <w:t>RESPONSIBILITY</w:t>
      </w:r>
    </w:p>
    <w:p w:rsidR="00581971" w:rsidRPr="00F811BB" w:rsidRDefault="00581971" w:rsidP="00581971">
      <w:pPr>
        <w:tabs>
          <w:tab w:val="left" w:pos="840"/>
        </w:tabs>
        <w:spacing w:after="0" w:line="239" w:lineRule="auto"/>
        <w:jc w:val="both"/>
        <w:rPr>
          <w:rFonts w:eastAsia="Arial" w:cstheme="minorHAnsi"/>
          <w:b/>
          <w:bCs/>
          <w:sz w:val="20"/>
          <w:szCs w:val="20"/>
          <w:lang w:val="en-US"/>
        </w:rPr>
      </w:pPr>
    </w:p>
    <w:p w:rsidR="00581971" w:rsidRPr="00F811BB" w:rsidRDefault="00581971" w:rsidP="00581971">
      <w:pPr>
        <w:tabs>
          <w:tab w:val="left" w:pos="840"/>
        </w:tabs>
        <w:spacing w:after="0" w:line="239" w:lineRule="auto"/>
        <w:ind w:left="708"/>
        <w:jc w:val="both"/>
        <w:rPr>
          <w:rFonts w:eastAsia="Arial" w:cstheme="minorHAnsi"/>
          <w:bCs/>
          <w:sz w:val="20"/>
          <w:szCs w:val="20"/>
          <w:lang w:val="en-US"/>
        </w:rPr>
      </w:pPr>
      <w:r w:rsidRPr="00F811BB">
        <w:rPr>
          <w:rFonts w:eastAsia="Arial" w:cstheme="minorHAnsi"/>
          <w:bCs/>
          <w:sz w:val="20"/>
          <w:szCs w:val="20"/>
          <w:lang w:val="en-US"/>
        </w:rPr>
        <w:t>1.</w:t>
      </w:r>
      <w:r w:rsidRPr="00F811BB">
        <w:rPr>
          <w:rFonts w:eastAsia="Arial" w:cstheme="minorHAnsi"/>
          <w:bCs/>
          <w:sz w:val="20"/>
          <w:szCs w:val="20"/>
          <w:lang w:val="en-US"/>
        </w:rPr>
        <w:tab/>
        <w:t>Recording Appeals &amp; compliant</w:t>
      </w:r>
      <w:r w:rsidRPr="00F811BB">
        <w:rPr>
          <w:rFonts w:eastAsia="Arial" w:cstheme="minorHAnsi"/>
          <w:bCs/>
          <w:sz w:val="20"/>
          <w:szCs w:val="20"/>
          <w:lang w:val="en-US"/>
        </w:rPr>
        <w:tab/>
      </w:r>
      <w:r w:rsidR="00F811BB">
        <w:rPr>
          <w:rFonts w:eastAsia="Arial" w:cstheme="minorHAnsi"/>
          <w:bCs/>
          <w:sz w:val="20"/>
          <w:szCs w:val="20"/>
          <w:lang w:val="en-US"/>
        </w:rPr>
        <w:tab/>
      </w:r>
      <w:r w:rsidRPr="00F811BB">
        <w:rPr>
          <w:rFonts w:eastAsia="Arial" w:cstheme="minorHAnsi"/>
          <w:bCs/>
          <w:sz w:val="20"/>
          <w:szCs w:val="20"/>
          <w:lang w:val="en-US"/>
        </w:rPr>
        <w:t>Admin Man</w:t>
      </w:r>
      <w:r w:rsidR="00F811BB">
        <w:rPr>
          <w:rFonts w:eastAsia="Arial" w:cstheme="minorHAnsi"/>
          <w:bCs/>
          <w:sz w:val="20"/>
          <w:szCs w:val="20"/>
          <w:lang w:val="en-US"/>
        </w:rPr>
        <w:t>a</w:t>
      </w:r>
      <w:r w:rsidRPr="00F811BB">
        <w:rPr>
          <w:rFonts w:eastAsia="Arial" w:cstheme="minorHAnsi"/>
          <w:bCs/>
          <w:sz w:val="20"/>
          <w:szCs w:val="20"/>
          <w:lang w:val="en-US"/>
        </w:rPr>
        <w:t>ger</w:t>
      </w:r>
    </w:p>
    <w:p w:rsidR="00581971" w:rsidRPr="00F811BB" w:rsidRDefault="00581971" w:rsidP="00581971">
      <w:pPr>
        <w:tabs>
          <w:tab w:val="left" w:pos="840"/>
        </w:tabs>
        <w:spacing w:after="0" w:line="239" w:lineRule="auto"/>
        <w:ind w:left="708"/>
        <w:jc w:val="both"/>
        <w:rPr>
          <w:rFonts w:eastAsia="Arial" w:cstheme="minorHAnsi"/>
          <w:bCs/>
          <w:sz w:val="20"/>
          <w:szCs w:val="20"/>
          <w:lang w:val="en-US"/>
        </w:rPr>
      </w:pPr>
      <w:r w:rsidRPr="00F811BB">
        <w:rPr>
          <w:rFonts w:eastAsia="Arial" w:cstheme="minorHAnsi"/>
          <w:bCs/>
          <w:sz w:val="20"/>
          <w:szCs w:val="20"/>
          <w:lang w:val="en-US"/>
        </w:rPr>
        <w:t>2.</w:t>
      </w:r>
      <w:r w:rsidRPr="00F811BB">
        <w:rPr>
          <w:rFonts w:eastAsia="Arial" w:cstheme="minorHAnsi"/>
          <w:bCs/>
          <w:sz w:val="20"/>
          <w:szCs w:val="20"/>
          <w:lang w:val="en-US"/>
        </w:rPr>
        <w:tab/>
        <w:t>Analy</w:t>
      </w:r>
      <w:r w:rsidR="00F811BB">
        <w:rPr>
          <w:rFonts w:eastAsia="Arial" w:cstheme="minorHAnsi"/>
          <w:bCs/>
          <w:sz w:val="20"/>
          <w:szCs w:val="20"/>
          <w:lang w:val="en-US"/>
        </w:rPr>
        <w:t xml:space="preserve">sis of appeals and complaints </w:t>
      </w:r>
      <w:r w:rsidR="00F811BB">
        <w:rPr>
          <w:rFonts w:eastAsia="Arial" w:cstheme="minorHAnsi"/>
          <w:bCs/>
          <w:sz w:val="20"/>
          <w:szCs w:val="20"/>
          <w:lang w:val="en-US"/>
        </w:rPr>
        <w:tab/>
      </w:r>
      <w:r w:rsidR="00A7079E" w:rsidRPr="00A7079E">
        <w:rPr>
          <w:rFonts w:eastAsia="Arial" w:cstheme="minorHAnsi"/>
          <w:bCs/>
          <w:sz w:val="20"/>
          <w:szCs w:val="20"/>
          <w:u w:val="single"/>
          <w:lang w:val="en-US"/>
        </w:rPr>
        <w:t>Impartiality committee</w:t>
      </w:r>
    </w:p>
    <w:p w:rsidR="00581971" w:rsidRPr="00F811BB" w:rsidRDefault="00F811BB" w:rsidP="00581971">
      <w:pPr>
        <w:tabs>
          <w:tab w:val="left" w:pos="840"/>
        </w:tabs>
        <w:spacing w:after="0" w:line="239" w:lineRule="auto"/>
        <w:ind w:left="708"/>
        <w:jc w:val="both"/>
        <w:rPr>
          <w:rFonts w:eastAsia="Arial" w:cstheme="minorHAnsi"/>
          <w:bCs/>
          <w:sz w:val="20"/>
          <w:szCs w:val="20"/>
          <w:lang w:val="en-US"/>
        </w:rPr>
      </w:pPr>
      <w:r>
        <w:rPr>
          <w:rFonts w:eastAsia="Arial" w:cstheme="minorHAnsi"/>
          <w:bCs/>
          <w:sz w:val="20"/>
          <w:szCs w:val="20"/>
          <w:lang w:val="en-US"/>
        </w:rPr>
        <w:t>3.</w:t>
      </w:r>
      <w:r>
        <w:rPr>
          <w:rFonts w:eastAsia="Arial" w:cstheme="minorHAnsi"/>
          <w:bCs/>
          <w:sz w:val="20"/>
          <w:szCs w:val="20"/>
          <w:lang w:val="en-US"/>
        </w:rPr>
        <w:tab/>
        <w:t>Decision Making</w:t>
      </w:r>
      <w:r>
        <w:rPr>
          <w:rFonts w:eastAsia="Arial" w:cstheme="minorHAnsi"/>
          <w:bCs/>
          <w:sz w:val="20"/>
          <w:szCs w:val="20"/>
          <w:lang w:val="en-US"/>
        </w:rPr>
        <w:tab/>
      </w:r>
      <w:r>
        <w:rPr>
          <w:rFonts w:eastAsia="Arial" w:cstheme="minorHAnsi"/>
          <w:bCs/>
          <w:sz w:val="20"/>
          <w:szCs w:val="20"/>
          <w:lang w:val="en-US"/>
        </w:rPr>
        <w:tab/>
      </w:r>
      <w:r>
        <w:rPr>
          <w:rFonts w:eastAsia="Arial" w:cstheme="minorHAnsi"/>
          <w:bCs/>
          <w:sz w:val="20"/>
          <w:szCs w:val="20"/>
          <w:lang w:val="en-US"/>
        </w:rPr>
        <w:tab/>
      </w:r>
      <w:r>
        <w:rPr>
          <w:rFonts w:eastAsia="Arial" w:cstheme="minorHAnsi"/>
          <w:bCs/>
          <w:sz w:val="20"/>
          <w:szCs w:val="20"/>
          <w:lang w:val="en-US"/>
        </w:rPr>
        <w:tab/>
      </w:r>
      <w:r w:rsidR="00581971" w:rsidRPr="00F811BB">
        <w:rPr>
          <w:rFonts w:eastAsia="Arial" w:cstheme="minorHAnsi"/>
          <w:bCs/>
          <w:sz w:val="20"/>
          <w:szCs w:val="20"/>
          <w:lang w:val="en-US"/>
        </w:rPr>
        <w:t>CB Manager</w:t>
      </w:r>
    </w:p>
    <w:p w:rsidR="00581971" w:rsidRPr="00F811BB" w:rsidRDefault="00F811BB" w:rsidP="00581971">
      <w:pPr>
        <w:tabs>
          <w:tab w:val="left" w:pos="840"/>
        </w:tabs>
        <w:spacing w:after="0" w:line="239" w:lineRule="auto"/>
        <w:ind w:left="708"/>
        <w:jc w:val="both"/>
        <w:rPr>
          <w:rFonts w:eastAsia="Arial" w:cstheme="minorHAnsi"/>
          <w:bCs/>
          <w:sz w:val="20"/>
          <w:szCs w:val="20"/>
          <w:lang w:val="en-US"/>
        </w:rPr>
      </w:pPr>
      <w:r>
        <w:rPr>
          <w:rFonts w:eastAsia="Arial" w:cstheme="minorHAnsi"/>
          <w:bCs/>
          <w:sz w:val="20"/>
          <w:szCs w:val="20"/>
          <w:lang w:val="en-US"/>
        </w:rPr>
        <w:t>4.</w:t>
      </w:r>
      <w:r>
        <w:rPr>
          <w:rFonts w:eastAsia="Arial" w:cstheme="minorHAnsi"/>
          <w:bCs/>
          <w:sz w:val="20"/>
          <w:szCs w:val="20"/>
          <w:lang w:val="en-US"/>
        </w:rPr>
        <w:tab/>
        <w:t>Monitoring of CAR</w:t>
      </w:r>
      <w:r>
        <w:rPr>
          <w:rFonts w:eastAsia="Arial" w:cstheme="minorHAnsi"/>
          <w:bCs/>
          <w:sz w:val="20"/>
          <w:szCs w:val="20"/>
          <w:lang w:val="en-US"/>
        </w:rPr>
        <w:tab/>
      </w:r>
      <w:r>
        <w:rPr>
          <w:rFonts w:eastAsia="Arial" w:cstheme="minorHAnsi"/>
          <w:bCs/>
          <w:sz w:val="20"/>
          <w:szCs w:val="20"/>
          <w:lang w:val="en-US"/>
        </w:rPr>
        <w:tab/>
      </w:r>
      <w:r>
        <w:rPr>
          <w:rFonts w:eastAsia="Arial" w:cstheme="minorHAnsi"/>
          <w:bCs/>
          <w:sz w:val="20"/>
          <w:szCs w:val="20"/>
          <w:lang w:val="en-US"/>
        </w:rPr>
        <w:tab/>
      </w:r>
      <w:r w:rsidR="00581971" w:rsidRPr="00F811BB">
        <w:rPr>
          <w:rFonts w:eastAsia="Arial" w:cstheme="minorHAnsi"/>
          <w:bCs/>
          <w:sz w:val="20"/>
          <w:szCs w:val="20"/>
          <w:lang w:val="en-US"/>
        </w:rPr>
        <w:t>Management Representative</w:t>
      </w:r>
    </w:p>
    <w:p w:rsidR="00581971" w:rsidRPr="00F811BB" w:rsidRDefault="00F811BB" w:rsidP="00581971">
      <w:pPr>
        <w:tabs>
          <w:tab w:val="left" w:pos="840"/>
        </w:tabs>
        <w:spacing w:after="0" w:line="239" w:lineRule="auto"/>
        <w:ind w:left="708"/>
        <w:jc w:val="both"/>
        <w:rPr>
          <w:rFonts w:eastAsia="Arial" w:cstheme="minorHAnsi"/>
          <w:bCs/>
          <w:sz w:val="20"/>
          <w:szCs w:val="20"/>
          <w:lang w:val="en-US"/>
        </w:rPr>
      </w:pPr>
      <w:r>
        <w:rPr>
          <w:rFonts w:eastAsia="Arial" w:cstheme="minorHAnsi"/>
          <w:bCs/>
          <w:sz w:val="20"/>
          <w:szCs w:val="20"/>
          <w:lang w:val="en-US"/>
        </w:rPr>
        <w:t>5.</w:t>
      </w:r>
      <w:r>
        <w:rPr>
          <w:rFonts w:eastAsia="Arial" w:cstheme="minorHAnsi"/>
          <w:bCs/>
          <w:sz w:val="20"/>
          <w:szCs w:val="20"/>
          <w:lang w:val="en-US"/>
        </w:rPr>
        <w:tab/>
        <w:t>Management Review</w:t>
      </w:r>
      <w:r>
        <w:rPr>
          <w:rFonts w:eastAsia="Arial" w:cstheme="minorHAnsi"/>
          <w:bCs/>
          <w:sz w:val="20"/>
          <w:szCs w:val="20"/>
          <w:lang w:val="en-US"/>
        </w:rPr>
        <w:tab/>
      </w:r>
      <w:r>
        <w:rPr>
          <w:rFonts w:eastAsia="Arial" w:cstheme="minorHAnsi"/>
          <w:bCs/>
          <w:sz w:val="20"/>
          <w:szCs w:val="20"/>
          <w:lang w:val="en-US"/>
        </w:rPr>
        <w:tab/>
      </w:r>
      <w:r>
        <w:rPr>
          <w:rFonts w:eastAsia="Arial" w:cstheme="minorHAnsi"/>
          <w:bCs/>
          <w:sz w:val="20"/>
          <w:szCs w:val="20"/>
          <w:lang w:val="en-US"/>
        </w:rPr>
        <w:tab/>
      </w:r>
      <w:r w:rsidR="00581971" w:rsidRPr="00F811BB">
        <w:rPr>
          <w:rFonts w:eastAsia="Arial" w:cstheme="minorHAnsi"/>
          <w:bCs/>
          <w:sz w:val="20"/>
          <w:szCs w:val="20"/>
          <w:lang w:val="en-US"/>
        </w:rPr>
        <w:t>Operations Man</w:t>
      </w:r>
      <w:r>
        <w:rPr>
          <w:rFonts w:eastAsia="Arial" w:cstheme="minorHAnsi"/>
          <w:bCs/>
          <w:sz w:val="20"/>
          <w:szCs w:val="20"/>
          <w:lang w:val="en-US"/>
        </w:rPr>
        <w:t>a</w:t>
      </w:r>
      <w:r w:rsidR="00581971" w:rsidRPr="00F811BB">
        <w:rPr>
          <w:rFonts w:eastAsia="Arial" w:cstheme="minorHAnsi"/>
          <w:bCs/>
          <w:sz w:val="20"/>
          <w:szCs w:val="20"/>
          <w:lang w:val="en-US"/>
        </w:rPr>
        <w:t>ger</w:t>
      </w:r>
    </w:p>
    <w:p w:rsidR="00581971" w:rsidRPr="00F811BB" w:rsidRDefault="00581971" w:rsidP="00581971">
      <w:pPr>
        <w:tabs>
          <w:tab w:val="left" w:pos="840"/>
        </w:tabs>
        <w:spacing w:after="0" w:line="239" w:lineRule="auto"/>
        <w:jc w:val="both"/>
        <w:rPr>
          <w:rFonts w:eastAsia="Arial" w:cstheme="minorHAnsi"/>
          <w:b/>
          <w:bCs/>
          <w:sz w:val="20"/>
          <w:szCs w:val="20"/>
          <w:lang w:val="en-US"/>
        </w:rPr>
      </w:pPr>
    </w:p>
    <w:p w:rsidR="00BB23C3" w:rsidRPr="00F811BB" w:rsidRDefault="00BB23C3" w:rsidP="00BB23C3">
      <w:pPr>
        <w:numPr>
          <w:ilvl w:val="0"/>
          <w:numId w:val="2"/>
        </w:numPr>
        <w:tabs>
          <w:tab w:val="left" w:pos="840"/>
        </w:tabs>
        <w:spacing w:after="0" w:line="239" w:lineRule="auto"/>
        <w:ind w:left="840" w:hanging="720"/>
        <w:jc w:val="both"/>
        <w:rPr>
          <w:rFonts w:eastAsia="Arial" w:cstheme="minorHAnsi"/>
          <w:b/>
          <w:bCs/>
          <w:sz w:val="20"/>
          <w:szCs w:val="20"/>
          <w:lang w:val="en-US"/>
        </w:rPr>
      </w:pPr>
      <w:r w:rsidRPr="00F811BB">
        <w:rPr>
          <w:rFonts w:eastAsia="Arial" w:cstheme="minorHAnsi"/>
          <w:b/>
          <w:bCs/>
          <w:sz w:val="20"/>
          <w:szCs w:val="20"/>
          <w:lang w:val="en-US"/>
        </w:rPr>
        <w:t>REFERENCES</w:t>
      </w:r>
    </w:p>
    <w:p w:rsidR="00BB23C3" w:rsidRPr="00F811BB" w:rsidRDefault="00BB23C3" w:rsidP="00BB23C3">
      <w:pPr>
        <w:spacing w:line="241" w:lineRule="exact"/>
        <w:rPr>
          <w:rFonts w:eastAsia="Arial" w:cstheme="minorHAnsi"/>
          <w:b/>
          <w:bCs/>
          <w:sz w:val="20"/>
          <w:szCs w:val="20"/>
          <w:lang w:val="en-US"/>
        </w:rPr>
      </w:pPr>
    </w:p>
    <w:p w:rsidR="00BB23C3" w:rsidRPr="00F811BB" w:rsidRDefault="00BB23C3" w:rsidP="00BB23C3">
      <w:pPr>
        <w:spacing w:line="239" w:lineRule="auto"/>
        <w:ind w:left="820"/>
        <w:jc w:val="both"/>
        <w:rPr>
          <w:rFonts w:eastAsia="Arial" w:cstheme="minorHAnsi"/>
          <w:b/>
          <w:bCs/>
          <w:sz w:val="20"/>
          <w:szCs w:val="20"/>
          <w:lang w:val="en-US"/>
        </w:rPr>
      </w:pPr>
      <w:r w:rsidRPr="00F811BB">
        <w:rPr>
          <w:rFonts w:eastAsia="Arial" w:cstheme="minorHAnsi"/>
          <w:sz w:val="20"/>
          <w:szCs w:val="20"/>
          <w:lang w:val="en-US"/>
        </w:rPr>
        <w:t>ISO 17021-1:2015; Clause 9.7 &amp; 9.8 requirements</w:t>
      </w:r>
    </w:p>
    <w:p w:rsidR="00BB23C3" w:rsidRPr="00F811BB" w:rsidRDefault="00BB23C3" w:rsidP="00BB23C3">
      <w:pPr>
        <w:spacing w:line="301" w:lineRule="exact"/>
        <w:rPr>
          <w:rFonts w:eastAsia="Arial" w:cstheme="minorHAnsi"/>
          <w:b/>
          <w:bCs/>
          <w:sz w:val="20"/>
          <w:szCs w:val="20"/>
          <w:lang w:val="en-US"/>
        </w:rPr>
      </w:pPr>
    </w:p>
    <w:p w:rsidR="00BB23C3" w:rsidRPr="00F811BB" w:rsidRDefault="00BB23C3" w:rsidP="00BB23C3">
      <w:pPr>
        <w:numPr>
          <w:ilvl w:val="0"/>
          <w:numId w:val="2"/>
        </w:numPr>
        <w:tabs>
          <w:tab w:val="left" w:pos="840"/>
        </w:tabs>
        <w:spacing w:after="0" w:line="239" w:lineRule="auto"/>
        <w:ind w:left="840" w:hanging="720"/>
        <w:jc w:val="both"/>
        <w:rPr>
          <w:rFonts w:eastAsia="Arial" w:cstheme="minorHAnsi"/>
          <w:b/>
          <w:bCs/>
          <w:sz w:val="20"/>
          <w:szCs w:val="20"/>
          <w:lang w:val="en-US"/>
        </w:rPr>
      </w:pPr>
      <w:r w:rsidRPr="00F811BB">
        <w:rPr>
          <w:rFonts w:eastAsia="Arial" w:cstheme="minorHAnsi"/>
          <w:b/>
          <w:bCs/>
          <w:sz w:val="20"/>
          <w:szCs w:val="20"/>
          <w:lang w:val="en-US"/>
        </w:rPr>
        <w:t>DEFINITIONS</w:t>
      </w:r>
    </w:p>
    <w:p w:rsidR="00BB23C3" w:rsidRPr="00F811BB" w:rsidRDefault="00BB23C3" w:rsidP="00BB23C3">
      <w:pPr>
        <w:spacing w:line="251" w:lineRule="exact"/>
        <w:rPr>
          <w:rFonts w:eastAsia="Arial" w:cstheme="minorHAnsi"/>
          <w:b/>
          <w:bCs/>
          <w:sz w:val="20"/>
          <w:szCs w:val="20"/>
          <w:lang w:val="en-US"/>
        </w:rPr>
      </w:pPr>
    </w:p>
    <w:p w:rsidR="00BB23C3" w:rsidRPr="00F811BB" w:rsidRDefault="00BB23C3" w:rsidP="00BB23C3">
      <w:pPr>
        <w:spacing w:line="267" w:lineRule="auto"/>
        <w:ind w:left="1840" w:right="500" w:hanging="991"/>
        <w:jc w:val="both"/>
        <w:rPr>
          <w:rFonts w:eastAsia="Arial" w:cstheme="minorHAnsi"/>
          <w:b/>
          <w:bCs/>
          <w:sz w:val="20"/>
          <w:szCs w:val="20"/>
          <w:lang w:val="en-US"/>
        </w:rPr>
      </w:pPr>
      <w:r w:rsidRPr="00F811BB">
        <w:rPr>
          <w:rFonts w:eastAsia="Arial" w:cstheme="minorHAnsi"/>
          <w:sz w:val="20"/>
          <w:szCs w:val="20"/>
          <w:lang w:val="en-US"/>
        </w:rPr>
        <w:t xml:space="preserve">Appeal: An appeal is a plea / request preferred by a client of </w:t>
      </w:r>
      <w:r w:rsidR="003B6DF3">
        <w:rPr>
          <w:rFonts w:eastAsia="Arial" w:cstheme="minorHAnsi"/>
          <w:sz w:val="20"/>
          <w:szCs w:val="20"/>
          <w:lang w:val="en-US"/>
        </w:rPr>
        <w:t>TURCERT</w:t>
      </w:r>
      <w:r w:rsidRPr="00F811BB">
        <w:rPr>
          <w:rFonts w:eastAsia="Arial" w:cstheme="minorHAnsi"/>
          <w:sz w:val="20"/>
          <w:szCs w:val="20"/>
          <w:lang w:val="en-US"/>
        </w:rPr>
        <w:t xml:space="preserve"> to the highest decision making committee seeking a resolution on decisions made while handling of a compliant or dispute or a plea on a certification decision made by </w:t>
      </w:r>
      <w:r w:rsidR="003B6DF3">
        <w:rPr>
          <w:rFonts w:eastAsia="Arial" w:cstheme="minorHAnsi"/>
          <w:sz w:val="20"/>
          <w:szCs w:val="20"/>
          <w:lang w:val="en-US"/>
        </w:rPr>
        <w:t>TURCERT</w:t>
      </w:r>
      <w:r w:rsidRPr="00F811BB">
        <w:rPr>
          <w:rFonts w:eastAsia="Arial" w:cstheme="minorHAnsi"/>
          <w:sz w:val="20"/>
          <w:szCs w:val="20"/>
          <w:lang w:val="en-US"/>
        </w:rPr>
        <w:t>.</w:t>
      </w:r>
    </w:p>
    <w:p w:rsidR="00BB23C3" w:rsidRPr="00F811BB" w:rsidRDefault="00BB23C3" w:rsidP="00BB23C3">
      <w:pPr>
        <w:spacing w:line="279" w:lineRule="exact"/>
        <w:rPr>
          <w:rFonts w:cstheme="minorHAnsi"/>
          <w:sz w:val="20"/>
          <w:szCs w:val="20"/>
          <w:lang w:val="en-US"/>
        </w:rPr>
      </w:pPr>
    </w:p>
    <w:p w:rsidR="00BB23C3" w:rsidRPr="00F811BB" w:rsidRDefault="00BB23C3" w:rsidP="00BB23C3">
      <w:pPr>
        <w:spacing w:line="247" w:lineRule="exact"/>
        <w:ind w:left="1840" w:right="500" w:hanging="990"/>
        <w:rPr>
          <w:rFonts w:cstheme="minorHAnsi"/>
          <w:sz w:val="20"/>
          <w:szCs w:val="20"/>
          <w:lang w:val="en-US"/>
        </w:rPr>
      </w:pPr>
      <w:r w:rsidRPr="00F811BB">
        <w:rPr>
          <w:rFonts w:eastAsia="Arial" w:cstheme="minorHAnsi"/>
          <w:sz w:val="20"/>
          <w:szCs w:val="20"/>
          <w:lang w:val="en-US"/>
        </w:rPr>
        <w:lastRenderedPageBreak/>
        <w:t xml:space="preserve">Complaint: A complaint means where a client or other interested / affected parties, </w:t>
      </w:r>
      <w:proofErr w:type="gramStart"/>
      <w:r w:rsidRPr="00F811BB">
        <w:rPr>
          <w:rFonts w:eastAsia="Arial" w:cstheme="minorHAnsi"/>
          <w:sz w:val="20"/>
          <w:szCs w:val="20"/>
          <w:lang w:val="en-US"/>
        </w:rPr>
        <w:t>either in written and or verbal</w:t>
      </w:r>
      <w:proofErr w:type="gramEnd"/>
      <w:r w:rsidRPr="00F811BB">
        <w:rPr>
          <w:rFonts w:eastAsia="Arial" w:cstheme="minorHAnsi"/>
          <w:sz w:val="20"/>
          <w:szCs w:val="20"/>
          <w:lang w:val="en-US"/>
        </w:rPr>
        <w:t xml:space="preserve">, identifying an unsatisfactory service and conduct of </w:t>
      </w:r>
      <w:r w:rsidR="003B6DF3">
        <w:rPr>
          <w:rFonts w:eastAsia="Arial" w:cstheme="minorHAnsi"/>
          <w:sz w:val="20"/>
          <w:szCs w:val="20"/>
          <w:lang w:val="en-US"/>
        </w:rPr>
        <w:t>TURCERT</w:t>
      </w:r>
      <w:r w:rsidRPr="00F811BB">
        <w:rPr>
          <w:rFonts w:eastAsia="Arial" w:cstheme="minorHAnsi"/>
          <w:sz w:val="20"/>
          <w:szCs w:val="20"/>
          <w:lang w:val="en-US"/>
        </w:rPr>
        <w:t xml:space="preserve"> auditor(s).</w:t>
      </w:r>
      <w:r w:rsidRPr="00F811BB">
        <w:rPr>
          <w:rFonts w:ascii="MS Gothic" w:eastAsia="MS Gothic" w:hAnsi="MS Gothic" w:cs="MS Gothic"/>
          <w:sz w:val="20"/>
          <w:szCs w:val="20"/>
          <w:lang w:val="en-US"/>
        </w:rPr>
        <w:t> </w:t>
      </w:r>
    </w:p>
    <w:p w:rsidR="00BB23C3" w:rsidRPr="00F811BB" w:rsidRDefault="00BB23C3" w:rsidP="00BB23C3">
      <w:pPr>
        <w:spacing w:line="62" w:lineRule="exact"/>
        <w:rPr>
          <w:rFonts w:cstheme="minorHAnsi"/>
          <w:sz w:val="20"/>
          <w:szCs w:val="20"/>
          <w:lang w:val="en-US"/>
        </w:rPr>
      </w:pPr>
    </w:p>
    <w:p w:rsidR="00BB23C3" w:rsidRPr="00F811BB" w:rsidRDefault="00BB23C3" w:rsidP="00BB23C3">
      <w:pPr>
        <w:spacing w:line="233" w:lineRule="auto"/>
        <w:ind w:left="1840" w:right="500"/>
        <w:rPr>
          <w:rFonts w:cstheme="minorHAnsi"/>
          <w:sz w:val="20"/>
          <w:szCs w:val="20"/>
          <w:lang w:val="en-US"/>
        </w:rPr>
      </w:pPr>
      <w:r w:rsidRPr="00F811BB">
        <w:rPr>
          <w:rFonts w:eastAsia="Arial" w:cstheme="minorHAnsi"/>
          <w:sz w:val="20"/>
          <w:szCs w:val="20"/>
          <w:lang w:val="en-US"/>
        </w:rPr>
        <w:t xml:space="preserve">A complaint </w:t>
      </w:r>
      <w:proofErr w:type="gramStart"/>
      <w:r w:rsidRPr="00F811BB">
        <w:rPr>
          <w:rFonts w:eastAsia="Arial" w:cstheme="minorHAnsi"/>
          <w:sz w:val="20"/>
          <w:szCs w:val="20"/>
          <w:lang w:val="en-US"/>
        </w:rPr>
        <w:t xml:space="preserve">also means where an affected party, client or other interested party has either in writing or verbally identified an unsatisfactory service of </w:t>
      </w:r>
      <w:r w:rsidR="003B6DF3">
        <w:rPr>
          <w:rFonts w:eastAsia="Arial" w:cstheme="minorHAnsi"/>
          <w:sz w:val="20"/>
          <w:szCs w:val="20"/>
          <w:lang w:val="en-US"/>
        </w:rPr>
        <w:t>TURCERT</w:t>
      </w:r>
      <w:r w:rsidRPr="00F811BB">
        <w:rPr>
          <w:rFonts w:eastAsia="Arial" w:cstheme="minorHAnsi"/>
          <w:sz w:val="20"/>
          <w:szCs w:val="20"/>
          <w:lang w:val="en-US"/>
        </w:rPr>
        <w:t xml:space="preserve"> or conduct of </w:t>
      </w:r>
      <w:r w:rsidR="003B6DF3">
        <w:rPr>
          <w:rFonts w:eastAsia="Arial" w:cstheme="minorHAnsi"/>
          <w:sz w:val="20"/>
          <w:szCs w:val="20"/>
          <w:lang w:val="en-US"/>
        </w:rPr>
        <w:t>TURCERT</w:t>
      </w:r>
      <w:r w:rsidRPr="00F811BB">
        <w:rPr>
          <w:rFonts w:eastAsia="Arial" w:cstheme="minorHAnsi"/>
          <w:sz w:val="20"/>
          <w:szCs w:val="20"/>
          <w:lang w:val="en-US"/>
        </w:rPr>
        <w:t xml:space="preserve"> auditor(s)</w:t>
      </w:r>
      <w:proofErr w:type="gramEnd"/>
      <w:r w:rsidRPr="00F811BB">
        <w:rPr>
          <w:rFonts w:eastAsia="Arial" w:cstheme="minorHAnsi"/>
          <w:sz w:val="20"/>
          <w:szCs w:val="20"/>
          <w:lang w:val="en-US"/>
        </w:rPr>
        <w:t>.</w:t>
      </w:r>
    </w:p>
    <w:p w:rsidR="00BB23C3" w:rsidRPr="00F811BB" w:rsidRDefault="00BB23C3" w:rsidP="00BB23C3">
      <w:pPr>
        <w:spacing w:line="235" w:lineRule="exact"/>
        <w:rPr>
          <w:rFonts w:cstheme="minorHAnsi"/>
          <w:sz w:val="20"/>
          <w:szCs w:val="20"/>
          <w:lang w:val="en-US"/>
        </w:rPr>
      </w:pPr>
    </w:p>
    <w:p w:rsidR="00BB23C3" w:rsidRPr="00F811BB" w:rsidRDefault="00BB23C3" w:rsidP="00581971">
      <w:pPr>
        <w:tabs>
          <w:tab w:val="left" w:pos="820"/>
        </w:tabs>
        <w:spacing w:line="239" w:lineRule="auto"/>
        <w:rPr>
          <w:rFonts w:cstheme="minorHAnsi"/>
          <w:sz w:val="20"/>
          <w:szCs w:val="20"/>
          <w:lang w:val="en-US"/>
        </w:rPr>
      </w:pPr>
    </w:p>
    <w:p w:rsidR="00BB23C3" w:rsidRPr="00F811BB" w:rsidRDefault="00BB23C3" w:rsidP="00BB23C3">
      <w:pPr>
        <w:tabs>
          <w:tab w:val="left" w:pos="820"/>
        </w:tabs>
        <w:spacing w:line="239" w:lineRule="auto"/>
        <w:ind w:left="120"/>
        <w:rPr>
          <w:rFonts w:cstheme="minorHAnsi"/>
          <w:sz w:val="20"/>
          <w:szCs w:val="20"/>
          <w:lang w:val="en-US"/>
        </w:rPr>
      </w:pPr>
      <w:r w:rsidRPr="00F811BB">
        <w:rPr>
          <w:rFonts w:eastAsia="Arial" w:cstheme="minorHAnsi"/>
          <w:b/>
          <w:bCs/>
          <w:sz w:val="20"/>
          <w:szCs w:val="20"/>
          <w:lang w:val="en-US"/>
        </w:rPr>
        <w:t>6</w:t>
      </w:r>
      <w:r w:rsidRPr="00F811BB">
        <w:rPr>
          <w:rFonts w:cstheme="minorHAnsi"/>
          <w:sz w:val="20"/>
          <w:szCs w:val="20"/>
          <w:lang w:val="en-US"/>
        </w:rPr>
        <w:tab/>
      </w:r>
      <w:r w:rsidRPr="00F811BB">
        <w:rPr>
          <w:rFonts w:eastAsia="Arial" w:cstheme="minorHAnsi"/>
          <w:b/>
          <w:bCs/>
          <w:sz w:val="20"/>
          <w:szCs w:val="20"/>
          <w:lang w:val="en-US"/>
        </w:rPr>
        <w:t>PROCEDURE</w:t>
      </w:r>
    </w:p>
    <w:p w:rsidR="00BB23C3" w:rsidRPr="00F811BB" w:rsidRDefault="00BB23C3" w:rsidP="00BB23C3">
      <w:pPr>
        <w:spacing w:line="249" w:lineRule="exact"/>
        <w:rPr>
          <w:rFonts w:cstheme="minorHAnsi"/>
          <w:sz w:val="20"/>
          <w:szCs w:val="20"/>
          <w:lang w:val="en-US"/>
        </w:rPr>
      </w:pPr>
    </w:p>
    <w:p w:rsidR="00BB23C3" w:rsidRPr="00F811BB" w:rsidRDefault="00BB23C3" w:rsidP="00BB23C3">
      <w:pPr>
        <w:numPr>
          <w:ilvl w:val="0"/>
          <w:numId w:val="3"/>
        </w:numPr>
        <w:tabs>
          <w:tab w:val="left" w:pos="840"/>
        </w:tabs>
        <w:spacing w:after="0" w:line="239" w:lineRule="auto"/>
        <w:ind w:left="840" w:hanging="720"/>
        <w:jc w:val="both"/>
        <w:rPr>
          <w:rFonts w:eastAsia="Arial" w:cstheme="minorHAnsi"/>
          <w:b/>
          <w:bCs/>
          <w:sz w:val="20"/>
          <w:szCs w:val="20"/>
          <w:lang w:val="en-US"/>
        </w:rPr>
      </w:pPr>
      <w:r w:rsidRPr="00F811BB">
        <w:rPr>
          <w:rFonts w:eastAsia="Arial" w:cstheme="minorHAnsi"/>
          <w:b/>
          <w:bCs/>
          <w:sz w:val="20"/>
          <w:szCs w:val="20"/>
          <w:lang w:val="en-US"/>
        </w:rPr>
        <w:t>APPEALS</w:t>
      </w:r>
    </w:p>
    <w:p w:rsidR="00BB23C3" w:rsidRPr="00F811BB" w:rsidRDefault="00BB23C3" w:rsidP="00BB23C3">
      <w:pPr>
        <w:spacing w:line="252" w:lineRule="exact"/>
        <w:rPr>
          <w:rFonts w:eastAsia="Arial" w:cstheme="minorHAnsi"/>
          <w:b/>
          <w:bCs/>
          <w:sz w:val="20"/>
          <w:szCs w:val="20"/>
          <w:lang w:val="en-US"/>
        </w:rPr>
      </w:pPr>
    </w:p>
    <w:p w:rsidR="00BB23C3" w:rsidRPr="00F811BB" w:rsidRDefault="003B6DF3" w:rsidP="00BB23C3">
      <w:pPr>
        <w:numPr>
          <w:ilvl w:val="1"/>
          <w:numId w:val="3"/>
        </w:numPr>
        <w:tabs>
          <w:tab w:val="left" w:pos="840"/>
        </w:tabs>
        <w:spacing w:after="0" w:line="252" w:lineRule="exact"/>
        <w:ind w:left="840" w:right="500" w:hanging="360"/>
        <w:jc w:val="both"/>
        <w:rPr>
          <w:rFonts w:eastAsia="Arial" w:cstheme="minorHAnsi"/>
          <w:sz w:val="20"/>
          <w:szCs w:val="20"/>
          <w:lang w:val="en-US"/>
        </w:rPr>
      </w:pPr>
      <w:r>
        <w:rPr>
          <w:rFonts w:eastAsia="Arial" w:cstheme="minorHAnsi"/>
          <w:sz w:val="20"/>
          <w:szCs w:val="20"/>
          <w:lang w:val="en-US"/>
        </w:rPr>
        <w:t>TURCERT</w:t>
      </w:r>
      <w:r w:rsidR="00BB23C3" w:rsidRPr="00F811BB">
        <w:rPr>
          <w:rFonts w:eastAsia="Arial" w:cstheme="minorHAnsi"/>
          <w:sz w:val="20"/>
          <w:szCs w:val="20"/>
          <w:lang w:val="en-US"/>
        </w:rPr>
        <w:t xml:space="preserve"> shall provide certification services as per documented procedures, meeting the requirements of accreditation criteria with focus on impartiality, competence, responsibility, openness and confidentiality during all stages of service delivery. </w:t>
      </w:r>
      <w:r w:rsidR="00BB23C3" w:rsidRPr="00F811BB">
        <w:rPr>
          <w:rFonts w:ascii="MS Gothic" w:eastAsia="MS Gothic" w:hAnsi="MS Gothic" w:cs="MS Gothic"/>
          <w:sz w:val="20"/>
          <w:szCs w:val="20"/>
          <w:lang w:val="en-US"/>
        </w:rPr>
        <w:t> </w:t>
      </w:r>
    </w:p>
    <w:p w:rsidR="00BB23C3" w:rsidRPr="00F811BB" w:rsidRDefault="00BB23C3" w:rsidP="00BB23C3">
      <w:pPr>
        <w:spacing w:line="62" w:lineRule="exact"/>
        <w:rPr>
          <w:rFonts w:eastAsia="Arial" w:cstheme="minorHAnsi"/>
          <w:sz w:val="20"/>
          <w:szCs w:val="20"/>
          <w:lang w:val="en-US"/>
        </w:rPr>
      </w:pPr>
    </w:p>
    <w:p w:rsidR="00BB23C3" w:rsidRPr="00F811BB" w:rsidRDefault="00BB23C3" w:rsidP="00BB23C3">
      <w:pPr>
        <w:numPr>
          <w:ilvl w:val="1"/>
          <w:numId w:val="3"/>
        </w:numPr>
        <w:tabs>
          <w:tab w:val="left" w:pos="840"/>
        </w:tabs>
        <w:spacing w:after="0" w:line="267" w:lineRule="auto"/>
        <w:ind w:left="840" w:right="500" w:hanging="360"/>
        <w:jc w:val="both"/>
        <w:rPr>
          <w:rFonts w:eastAsia="Arial" w:cstheme="minorHAnsi"/>
          <w:sz w:val="20"/>
          <w:szCs w:val="20"/>
          <w:lang w:val="en-US"/>
        </w:rPr>
      </w:pPr>
      <w:r w:rsidRPr="00F811BB">
        <w:rPr>
          <w:rFonts w:eastAsia="Arial" w:cstheme="minorHAnsi"/>
          <w:sz w:val="20"/>
          <w:szCs w:val="20"/>
          <w:lang w:val="en-US"/>
        </w:rPr>
        <w:t xml:space="preserve">However, appeals received from interested parties against decisions taken by </w:t>
      </w:r>
      <w:r w:rsidR="003B6DF3">
        <w:rPr>
          <w:rFonts w:eastAsia="Arial" w:cstheme="minorHAnsi"/>
          <w:sz w:val="20"/>
          <w:szCs w:val="20"/>
          <w:lang w:val="en-US"/>
        </w:rPr>
        <w:t>TURCERT</w:t>
      </w:r>
      <w:r w:rsidRPr="00F811BB">
        <w:rPr>
          <w:rFonts w:eastAsia="Arial" w:cstheme="minorHAnsi"/>
          <w:sz w:val="20"/>
          <w:szCs w:val="20"/>
          <w:lang w:val="en-US"/>
        </w:rPr>
        <w:t xml:space="preserve"> during its certification services delivery and </w:t>
      </w:r>
      <w:proofErr w:type="gramStart"/>
      <w:r w:rsidRPr="00F811BB">
        <w:rPr>
          <w:rFonts w:eastAsia="Arial" w:cstheme="minorHAnsi"/>
          <w:sz w:val="20"/>
          <w:szCs w:val="20"/>
          <w:lang w:val="en-US"/>
        </w:rPr>
        <w:t>associated processes shall be handled in non-discriminatory manner by an independent committee</w:t>
      </w:r>
      <w:proofErr w:type="gramEnd"/>
      <w:r w:rsidRPr="00F811BB">
        <w:rPr>
          <w:rFonts w:eastAsia="Arial" w:cstheme="minorHAnsi"/>
          <w:sz w:val="20"/>
          <w:szCs w:val="20"/>
          <w:lang w:val="en-US"/>
        </w:rPr>
        <w:t xml:space="preserve">. </w:t>
      </w:r>
      <w:r w:rsidR="003B6DF3">
        <w:rPr>
          <w:rFonts w:eastAsia="Arial" w:cstheme="minorHAnsi"/>
          <w:sz w:val="20"/>
          <w:szCs w:val="20"/>
          <w:lang w:val="en-US"/>
        </w:rPr>
        <w:t>TURCERT</w:t>
      </w:r>
      <w:r w:rsidRPr="00F811BB">
        <w:rPr>
          <w:rFonts w:eastAsia="Arial" w:cstheme="minorHAnsi"/>
          <w:sz w:val="20"/>
          <w:szCs w:val="20"/>
          <w:lang w:val="en-US"/>
        </w:rPr>
        <w:t xml:space="preserve"> shall be responsible for decisions at all levels of appeal handling process.</w:t>
      </w:r>
    </w:p>
    <w:p w:rsidR="00BB23C3" w:rsidRPr="00F811BB" w:rsidRDefault="00BB23C3" w:rsidP="00BB23C3">
      <w:pPr>
        <w:spacing w:line="17" w:lineRule="exact"/>
        <w:rPr>
          <w:rFonts w:eastAsia="Arial" w:cstheme="minorHAnsi"/>
          <w:sz w:val="20"/>
          <w:szCs w:val="20"/>
          <w:lang w:val="en-US"/>
        </w:rPr>
      </w:pPr>
    </w:p>
    <w:p w:rsidR="00BB23C3" w:rsidRPr="00F811BB" w:rsidRDefault="00BB23C3" w:rsidP="00BB23C3">
      <w:pPr>
        <w:numPr>
          <w:ilvl w:val="1"/>
          <w:numId w:val="3"/>
        </w:numPr>
        <w:tabs>
          <w:tab w:val="left" w:pos="840"/>
        </w:tabs>
        <w:spacing w:after="0" w:line="254" w:lineRule="exact"/>
        <w:ind w:left="840" w:right="500" w:hanging="360"/>
        <w:jc w:val="both"/>
        <w:rPr>
          <w:rFonts w:eastAsia="Arial" w:cstheme="minorHAnsi"/>
          <w:sz w:val="20"/>
          <w:szCs w:val="20"/>
          <w:lang w:val="en-US"/>
        </w:rPr>
      </w:pPr>
      <w:r w:rsidRPr="00F811BB">
        <w:rPr>
          <w:rFonts w:eastAsia="Arial" w:cstheme="minorHAnsi"/>
          <w:sz w:val="20"/>
          <w:szCs w:val="20"/>
          <w:lang w:val="en-US"/>
        </w:rPr>
        <w:t xml:space="preserve">Appeals and complaints handling committee of </w:t>
      </w:r>
      <w:r w:rsidR="003B6DF3">
        <w:rPr>
          <w:rFonts w:eastAsia="Arial" w:cstheme="minorHAnsi"/>
          <w:sz w:val="20"/>
          <w:szCs w:val="20"/>
          <w:lang w:val="en-US"/>
        </w:rPr>
        <w:t>TURCERT</w:t>
      </w:r>
      <w:r w:rsidRPr="00F811BB">
        <w:rPr>
          <w:rFonts w:eastAsia="Arial" w:cstheme="minorHAnsi"/>
          <w:sz w:val="20"/>
          <w:szCs w:val="20"/>
          <w:lang w:val="en-US"/>
        </w:rPr>
        <w:t xml:space="preserve"> shall comprise CEO/ Certification Manager, Operations Manager, Management Representative, Admin Manager and a member of Committee of Impartiality. </w:t>
      </w:r>
      <w:r w:rsidR="003B6DF3">
        <w:rPr>
          <w:rFonts w:eastAsia="Arial" w:cstheme="minorHAnsi"/>
          <w:sz w:val="20"/>
          <w:szCs w:val="20"/>
          <w:lang w:val="en-US"/>
        </w:rPr>
        <w:t>TURCERT</w:t>
      </w:r>
      <w:r w:rsidRPr="00F811BB">
        <w:rPr>
          <w:rFonts w:eastAsia="Arial" w:cstheme="minorHAnsi"/>
          <w:sz w:val="20"/>
          <w:szCs w:val="20"/>
          <w:lang w:val="en-US"/>
        </w:rPr>
        <w:t xml:space="preserve"> may associate with a Technical Expert and or a legal advisor who can be the member of the committee, if required. Certification Manager shall be the coordinator for the appeals committee. </w:t>
      </w:r>
      <w:r w:rsidRPr="00F811BB">
        <w:rPr>
          <w:rFonts w:ascii="MS Gothic" w:eastAsia="MS Gothic" w:hAnsi="MS Gothic" w:cs="MS Gothic"/>
          <w:sz w:val="20"/>
          <w:szCs w:val="20"/>
          <w:lang w:val="en-US"/>
        </w:rPr>
        <w:t> </w:t>
      </w:r>
    </w:p>
    <w:p w:rsidR="00BB23C3" w:rsidRPr="00F811BB" w:rsidRDefault="00BB23C3" w:rsidP="00BB23C3">
      <w:pPr>
        <w:spacing w:line="64" w:lineRule="exact"/>
        <w:rPr>
          <w:rFonts w:eastAsia="Arial" w:cstheme="minorHAnsi"/>
          <w:sz w:val="20"/>
          <w:szCs w:val="20"/>
          <w:lang w:val="en-US"/>
        </w:rPr>
      </w:pPr>
    </w:p>
    <w:p w:rsidR="00BB23C3" w:rsidRPr="00F811BB" w:rsidRDefault="00BB23C3" w:rsidP="00BB23C3">
      <w:pPr>
        <w:numPr>
          <w:ilvl w:val="1"/>
          <w:numId w:val="3"/>
        </w:numPr>
        <w:tabs>
          <w:tab w:val="left" w:pos="840"/>
        </w:tabs>
        <w:spacing w:after="0" w:line="267" w:lineRule="auto"/>
        <w:ind w:left="840" w:right="500" w:hanging="360"/>
        <w:jc w:val="both"/>
        <w:rPr>
          <w:rFonts w:eastAsia="Arial" w:cstheme="minorHAnsi"/>
          <w:sz w:val="20"/>
          <w:szCs w:val="20"/>
          <w:lang w:val="en-US"/>
        </w:rPr>
      </w:pPr>
      <w:r w:rsidRPr="00F811BB">
        <w:rPr>
          <w:rFonts w:eastAsia="Arial" w:cstheme="minorHAnsi"/>
          <w:sz w:val="20"/>
          <w:szCs w:val="20"/>
          <w:lang w:val="en-US"/>
        </w:rPr>
        <w:t xml:space="preserve">No member of the appeals committee shall be a member of the audit team or worked as a technical team for a specific client for which appeal </w:t>
      </w:r>
      <w:proofErr w:type="gramStart"/>
      <w:r w:rsidRPr="00F811BB">
        <w:rPr>
          <w:rFonts w:eastAsia="Arial" w:cstheme="minorHAnsi"/>
          <w:sz w:val="20"/>
          <w:szCs w:val="20"/>
          <w:lang w:val="en-US"/>
        </w:rPr>
        <w:t>has been registered</w:t>
      </w:r>
      <w:proofErr w:type="gramEnd"/>
      <w:r w:rsidRPr="00F811BB">
        <w:rPr>
          <w:rFonts w:eastAsia="Arial" w:cstheme="minorHAnsi"/>
          <w:sz w:val="20"/>
          <w:szCs w:val="20"/>
          <w:lang w:val="en-US"/>
        </w:rPr>
        <w:t xml:space="preserve"> such that the appeals handling process of </w:t>
      </w:r>
      <w:r w:rsidR="003B6DF3">
        <w:rPr>
          <w:rFonts w:eastAsia="Arial" w:cstheme="minorHAnsi"/>
          <w:sz w:val="20"/>
          <w:szCs w:val="20"/>
          <w:lang w:val="en-US"/>
        </w:rPr>
        <w:t>TURCERT</w:t>
      </w:r>
      <w:r w:rsidRPr="00F811BB">
        <w:rPr>
          <w:rFonts w:eastAsia="Arial" w:cstheme="minorHAnsi"/>
          <w:sz w:val="20"/>
          <w:szCs w:val="20"/>
          <w:lang w:val="en-US"/>
        </w:rPr>
        <w:t xml:space="preserve"> is independent of its certification process of the specific client.</w:t>
      </w:r>
    </w:p>
    <w:p w:rsidR="00BB23C3" w:rsidRPr="00F811BB" w:rsidRDefault="00BB23C3" w:rsidP="00BB23C3">
      <w:pPr>
        <w:spacing w:line="17" w:lineRule="exact"/>
        <w:rPr>
          <w:rFonts w:eastAsia="Arial" w:cstheme="minorHAnsi"/>
          <w:sz w:val="20"/>
          <w:szCs w:val="20"/>
          <w:lang w:val="en-US"/>
        </w:rPr>
      </w:pPr>
    </w:p>
    <w:p w:rsidR="00BB23C3" w:rsidRPr="00F811BB" w:rsidRDefault="00BB23C3" w:rsidP="00BB23C3">
      <w:pPr>
        <w:numPr>
          <w:ilvl w:val="1"/>
          <w:numId w:val="3"/>
        </w:numPr>
        <w:tabs>
          <w:tab w:val="left" w:pos="840"/>
        </w:tabs>
        <w:spacing w:after="0" w:line="262" w:lineRule="auto"/>
        <w:ind w:left="840" w:right="500" w:hanging="360"/>
        <w:jc w:val="both"/>
        <w:rPr>
          <w:rFonts w:eastAsia="Arial" w:cstheme="minorHAnsi"/>
          <w:sz w:val="20"/>
          <w:szCs w:val="20"/>
          <w:lang w:val="en-US"/>
        </w:rPr>
      </w:pPr>
      <w:r w:rsidRPr="00F811BB">
        <w:rPr>
          <w:rFonts w:eastAsia="Arial" w:cstheme="minorHAnsi"/>
          <w:sz w:val="20"/>
          <w:szCs w:val="20"/>
          <w:lang w:val="en-US"/>
        </w:rPr>
        <w:t xml:space="preserve">The appellant must have provided complete information giving substantial grounds for appeal within the specified time scales. Provided these criteria </w:t>
      </w:r>
      <w:proofErr w:type="gramStart"/>
      <w:r w:rsidRPr="00F811BB">
        <w:rPr>
          <w:rFonts w:eastAsia="Arial" w:cstheme="minorHAnsi"/>
          <w:sz w:val="20"/>
          <w:szCs w:val="20"/>
          <w:lang w:val="en-US"/>
        </w:rPr>
        <w:t>is met</w:t>
      </w:r>
      <w:proofErr w:type="gramEnd"/>
      <w:r w:rsidRPr="00F811BB">
        <w:rPr>
          <w:rFonts w:eastAsia="Arial" w:cstheme="minorHAnsi"/>
          <w:sz w:val="20"/>
          <w:szCs w:val="20"/>
          <w:lang w:val="en-US"/>
        </w:rPr>
        <w:t>, the appeals are recorded.</w:t>
      </w:r>
    </w:p>
    <w:p w:rsidR="00BB23C3" w:rsidRPr="00F811BB" w:rsidRDefault="00BB23C3" w:rsidP="00BB23C3">
      <w:pPr>
        <w:numPr>
          <w:ilvl w:val="1"/>
          <w:numId w:val="3"/>
        </w:numPr>
        <w:tabs>
          <w:tab w:val="left" w:pos="840"/>
        </w:tabs>
        <w:spacing w:after="0" w:line="262" w:lineRule="auto"/>
        <w:ind w:left="840" w:right="500" w:hanging="360"/>
        <w:jc w:val="both"/>
        <w:rPr>
          <w:rFonts w:eastAsia="Arial" w:cstheme="minorHAnsi"/>
          <w:sz w:val="20"/>
          <w:szCs w:val="20"/>
          <w:lang w:val="en-US"/>
        </w:rPr>
      </w:pPr>
      <w:r w:rsidRPr="00F811BB">
        <w:rPr>
          <w:rFonts w:eastAsia="Arial" w:cstheme="minorHAnsi"/>
          <w:sz w:val="20"/>
          <w:szCs w:val="20"/>
          <w:lang w:val="en-US"/>
        </w:rPr>
        <w:t xml:space="preserve">Both the appellant and the relevant </w:t>
      </w:r>
      <w:r w:rsidR="003B6DF3">
        <w:rPr>
          <w:rFonts w:eastAsia="Arial" w:cstheme="minorHAnsi"/>
          <w:sz w:val="20"/>
          <w:szCs w:val="20"/>
          <w:lang w:val="en-US"/>
        </w:rPr>
        <w:t>TURCERT</w:t>
      </w:r>
      <w:r w:rsidRPr="00F811BB">
        <w:rPr>
          <w:rFonts w:eastAsia="Arial" w:cstheme="minorHAnsi"/>
          <w:sz w:val="20"/>
          <w:szCs w:val="20"/>
          <w:lang w:val="en-US"/>
        </w:rPr>
        <w:t xml:space="preserve"> personnel shall be entitled to be heard in confidence</w:t>
      </w:r>
    </w:p>
    <w:p w:rsidR="00BB23C3" w:rsidRPr="00F811BB" w:rsidRDefault="00BB23C3" w:rsidP="00BB23C3">
      <w:pPr>
        <w:numPr>
          <w:ilvl w:val="1"/>
          <w:numId w:val="4"/>
        </w:numPr>
        <w:tabs>
          <w:tab w:val="left" w:pos="840"/>
        </w:tabs>
        <w:spacing w:after="0" w:line="252" w:lineRule="exact"/>
        <w:ind w:left="840" w:right="500" w:hanging="360"/>
        <w:jc w:val="both"/>
        <w:rPr>
          <w:rFonts w:eastAsia="Arial" w:cstheme="minorHAnsi"/>
          <w:sz w:val="20"/>
          <w:szCs w:val="20"/>
          <w:lang w:val="en-US"/>
        </w:rPr>
      </w:pPr>
      <w:proofErr w:type="gramStart"/>
      <w:r w:rsidRPr="00F811BB">
        <w:rPr>
          <w:rFonts w:eastAsia="Arial" w:cstheme="minorHAnsi"/>
          <w:sz w:val="20"/>
          <w:szCs w:val="20"/>
          <w:lang w:val="en-US"/>
        </w:rPr>
        <w:t>Appeals shall be registered by Admin Manager</w:t>
      </w:r>
      <w:proofErr w:type="gramEnd"/>
      <w:r w:rsidRPr="00F811BB">
        <w:rPr>
          <w:rFonts w:eastAsia="Arial" w:cstheme="minorHAnsi"/>
          <w:sz w:val="20"/>
          <w:szCs w:val="20"/>
          <w:lang w:val="en-US"/>
        </w:rPr>
        <w:t xml:space="preserve"> with all details and acknowledgement will be sent to the appellant within 7 working days. Register </w:t>
      </w:r>
      <w:proofErr w:type="gramStart"/>
      <w:r w:rsidRPr="00F811BB">
        <w:rPr>
          <w:rFonts w:eastAsia="Arial" w:cstheme="minorHAnsi"/>
          <w:sz w:val="20"/>
          <w:szCs w:val="20"/>
          <w:lang w:val="en-US"/>
        </w:rPr>
        <w:t>shall be updated</w:t>
      </w:r>
      <w:proofErr w:type="gramEnd"/>
      <w:r w:rsidRPr="00F811BB">
        <w:rPr>
          <w:rFonts w:eastAsia="Arial" w:cstheme="minorHAnsi"/>
          <w:sz w:val="20"/>
          <w:szCs w:val="20"/>
          <w:lang w:val="en-US"/>
        </w:rPr>
        <w:t xml:space="preserve"> with the action undertaken to resolve appeal upon completion of all the activities. </w:t>
      </w:r>
      <w:r w:rsidRPr="00F811BB">
        <w:rPr>
          <w:rFonts w:ascii="MS Gothic" w:eastAsia="MS Gothic" w:hAnsi="MS Gothic" w:cs="MS Gothic"/>
          <w:sz w:val="20"/>
          <w:szCs w:val="20"/>
          <w:lang w:val="en-US"/>
        </w:rPr>
        <w:t> </w:t>
      </w:r>
    </w:p>
    <w:p w:rsidR="00BB23C3" w:rsidRPr="00F811BB" w:rsidRDefault="00BB23C3" w:rsidP="00BB23C3">
      <w:pPr>
        <w:spacing w:line="62" w:lineRule="exact"/>
        <w:rPr>
          <w:rFonts w:eastAsia="Arial" w:cstheme="minorHAnsi"/>
          <w:sz w:val="20"/>
          <w:szCs w:val="20"/>
          <w:lang w:val="en-US"/>
        </w:rPr>
      </w:pPr>
    </w:p>
    <w:p w:rsidR="00BB23C3" w:rsidRPr="00F811BB" w:rsidRDefault="00BB23C3" w:rsidP="00BB23C3">
      <w:pPr>
        <w:numPr>
          <w:ilvl w:val="1"/>
          <w:numId w:val="4"/>
        </w:numPr>
        <w:tabs>
          <w:tab w:val="left" w:pos="840"/>
        </w:tabs>
        <w:spacing w:after="0" w:line="247" w:lineRule="exact"/>
        <w:ind w:left="840" w:right="500" w:hanging="360"/>
        <w:jc w:val="both"/>
        <w:rPr>
          <w:rFonts w:eastAsia="Arial" w:cstheme="minorHAnsi"/>
          <w:sz w:val="20"/>
          <w:szCs w:val="20"/>
          <w:lang w:val="en-US"/>
        </w:rPr>
      </w:pPr>
      <w:r w:rsidRPr="00F811BB">
        <w:rPr>
          <w:rFonts w:eastAsia="Arial" w:cstheme="minorHAnsi"/>
          <w:sz w:val="20"/>
          <w:szCs w:val="20"/>
          <w:lang w:val="en-US"/>
        </w:rPr>
        <w:t xml:space="preserve">Appeals committee shall review the appeal and discuss the circumstances necessitating the client to appeal and conclude the findings </w:t>
      </w:r>
      <w:proofErr w:type="spellStart"/>
      <w:r w:rsidR="003B6DF3">
        <w:rPr>
          <w:rFonts w:eastAsia="Arial" w:cstheme="minorHAnsi"/>
          <w:sz w:val="20"/>
          <w:szCs w:val="20"/>
          <w:lang w:val="en-US"/>
        </w:rPr>
        <w:t>TURCERT</w:t>
      </w:r>
      <w:r w:rsidRPr="00F811BB">
        <w:rPr>
          <w:rFonts w:eastAsia="Arial" w:cstheme="minorHAnsi"/>
          <w:sz w:val="20"/>
          <w:szCs w:val="20"/>
          <w:lang w:val="en-US"/>
        </w:rPr>
        <w:t>ed</w:t>
      </w:r>
      <w:proofErr w:type="spellEnd"/>
      <w:r w:rsidRPr="00F811BB">
        <w:rPr>
          <w:rFonts w:eastAsia="Arial" w:cstheme="minorHAnsi"/>
          <w:sz w:val="20"/>
          <w:szCs w:val="20"/>
          <w:lang w:val="en-US"/>
        </w:rPr>
        <w:t xml:space="preserve"> on the merit of each appeal and previous similar appeal. </w:t>
      </w:r>
      <w:r w:rsidRPr="00F811BB">
        <w:rPr>
          <w:rFonts w:ascii="MS Gothic" w:eastAsia="MS Gothic" w:hAnsi="MS Gothic" w:cs="MS Gothic"/>
          <w:sz w:val="20"/>
          <w:szCs w:val="20"/>
          <w:lang w:val="en-US"/>
        </w:rPr>
        <w:t> </w:t>
      </w:r>
    </w:p>
    <w:p w:rsidR="00BB23C3" w:rsidRPr="00F811BB" w:rsidRDefault="00BB23C3" w:rsidP="00BB23C3">
      <w:pPr>
        <w:spacing w:line="62" w:lineRule="exact"/>
        <w:rPr>
          <w:rFonts w:eastAsia="Arial" w:cstheme="minorHAnsi"/>
          <w:sz w:val="20"/>
          <w:szCs w:val="20"/>
          <w:lang w:val="en-US"/>
        </w:rPr>
      </w:pPr>
    </w:p>
    <w:p w:rsidR="00BB23C3" w:rsidRPr="00F811BB" w:rsidRDefault="00BB23C3" w:rsidP="00BB23C3">
      <w:pPr>
        <w:numPr>
          <w:ilvl w:val="1"/>
          <w:numId w:val="4"/>
        </w:numPr>
        <w:tabs>
          <w:tab w:val="left" w:pos="840"/>
        </w:tabs>
        <w:spacing w:after="0" w:line="267" w:lineRule="auto"/>
        <w:ind w:left="840" w:right="500" w:hanging="360"/>
        <w:jc w:val="both"/>
        <w:rPr>
          <w:rFonts w:eastAsia="Arial" w:cstheme="minorHAnsi"/>
          <w:sz w:val="20"/>
          <w:szCs w:val="20"/>
          <w:lang w:val="en-US"/>
        </w:rPr>
      </w:pPr>
      <w:r w:rsidRPr="00F811BB">
        <w:rPr>
          <w:rFonts w:eastAsia="Arial" w:cstheme="minorHAnsi"/>
          <w:sz w:val="20"/>
          <w:szCs w:val="20"/>
          <w:lang w:val="en-US"/>
        </w:rPr>
        <w:t xml:space="preserve">A predetermined date </w:t>
      </w:r>
      <w:proofErr w:type="gramStart"/>
      <w:r w:rsidRPr="00F811BB">
        <w:rPr>
          <w:rFonts w:eastAsia="Arial" w:cstheme="minorHAnsi"/>
          <w:sz w:val="20"/>
          <w:szCs w:val="20"/>
          <w:lang w:val="en-US"/>
        </w:rPr>
        <w:t>shall be decided</w:t>
      </w:r>
      <w:proofErr w:type="gramEnd"/>
      <w:r w:rsidRPr="00F811BB">
        <w:rPr>
          <w:rFonts w:eastAsia="Arial" w:cstheme="minorHAnsi"/>
          <w:sz w:val="20"/>
          <w:szCs w:val="20"/>
          <w:lang w:val="en-US"/>
        </w:rPr>
        <w:t xml:space="preserve"> for the hearing and the appellant’s representative informed of the hearing date to enable them to nominate a representative. Appellant’s representative </w:t>
      </w:r>
      <w:proofErr w:type="gramStart"/>
      <w:r w:rsidRPr="00F811BB">
        <w:rPr>
          <w:rFonts w:eastAsia="Arial" w:cstheme="minorHAnsi"/>
          <w:sz w:val="20"/>
          <w:szCs w:val="20"/>
          <w:lang w:val="en-US"/>
        </w:rPr>
        <w:t>shall be provided</w:t>
      </w:r>
      <w:proofErr w:type="gramEnd"/>
      <w:r w:rsidRPr="00F811BB">
        <w:rPr>
          <w:rFonts w:eastAsia="Arial" w:cstheme="minorHAnsi"/>
          <w:sz w:val="20"/>
          <w:szCs w:val="20"/>
          <w:lang w:val="en-US"/>
        </w:rPr>
        <w:t xml:space="preserve"> an opportunity to present their details.</w:t>
      </w:r>
    </w:p>
    <w:p w:rsidR="00BB23C3" w:rsidRPr="00F811BB" w:rsidRDefault="00BB23C3" w:rsidP="00BB23C3">
      <w:pPr>
        <w:spacing w:line="17" w:lineRule="exact"/>
        <w:rPr>
          <w:rFonts w:eastAsia="Arial" w:cstheme="minorHAnsi"/>
          <w:sz w:val="20"/>
          <w:szCs w:val="20"/>
          <w:lang w:val="en-US"/>
        </w:rPr>
      </w:pPr>
    </w:p>
    <w:p w:rsidR="00BB23C3" w:rsidRPr="00F811BB" w:rsidRDefault="00BB23C3" w:rsidP="00BB23C3">
      <w:pPr>
        <w:numPr>
          <w:ilvl w:val="1"/>
          <w:numId w:val="4"/>
        </w:numPr>
        <w:tabs>
          <w:tab w:val="left" w:pos="840"/>
        </w:tabs>
        <w:spacing w:after="0" w:line="247" w:lineRule="exact"/>
        <w:ind w:left="840" w:right="500" w:hanging="360"/>
        <w:jc w:val="both"/>
        <w:rPr>
          <w:rFonts w:eastAsia="Arial" w:cstheme="minorHAnsi"/>
          <w:sz w:val="20"/>
          <w:szCs w:val="20"/>
          <w:lang w:val="en-US"/>
        </w:rPr>
      </w:pPr>
      <w:r w:rsidRPr="00F811BB">
        <w:rPr>
          <w:rFonts w:eastAsia="Arial" w:cstheme="minorHAnsi"/>
          <w:sz w:val="20"/>
          <w:szCs w:val="20"/>
          <w:lang w:val="en-US"/>
        </w:rPr>
        <w:lastRenderedPageBreak/>
        <w:t xml:space="preserve">After providing opportunities to all concerned parties, a decision </w:t>
      </w:r>
      <w:proofErr w:type="gramStart"/>
      <w:r w:rsidRPr="00F811BB">
        <w:rPr>
          <w:rFonts w:eastAsia="Arial" w:cstheme="minorHAnsi"/>
          <w:sz w:val="20"/>
          <w:szCs w:val="20"/>
          <w:lang w:val="en-US"/>
        </w:rPr>
        <w:t>shall be given</w:t>
      </w:r>
      <w:proofErr w:type="gramEnd"/>
      <w:r w:rsidRPr="00F811BB">
        <w:rPr>
          <w:rFonts w:eastAsia="Arial" w:cstheme="minorHAnsi"/>
          <w:sz w:val="20"/>
          <w:szCs w:val="20"/>
          <w:lang w:val="en-US"/>
        </w:rPr>
        <w:t xml:space="preserve"> by the committee, which is binding on all concerned. </w:t>
      </w:r>
      <w:r w:rsidRPr="00F811BB">
        <w:rPr>
          <w:rFonts w:ascii="MS Gothic" w:eastAsia="MS Gothic" w:hAnsi="MS Gothic" w:cs="MS Gothic"/>
          <w:sz w:val="20"/>
          <w:szCs w:val="20"/>
          <w:lang w:val="en-US"/>
        </w:rPr>
        <w:t> </w:t>
      </w:r>
    </w:p>
    <w:p w:rsidR="00BB23C3" w:rsidRPr="00F811BB" w:rsidRDefault="00BB23C3" w:rsidP="00BB23C3">
      <w:pPr>
        <w:spacing w:line="62" w:lineRule="exact"/>
        <w:rPr>
          <w:rFonts w:eastAsia="Arial" w:cstheme="minorHAnsi"/>
          <w:sz w:val="20"/>
          <w:szCs w:val="20"/>
          <w:lang w:val="en-US"/>
        </w:rPr>
      </w:pPr>
    </w:p>
    <w:p w:rsidR="00BB23C3" w:rsidRPr="00F811BB" w:rsidRDefault="00BB23C3" w:rsidP="00BB23C3">
      <w:pPr>
        <w:numPr>
          <w:ilvl w:val="1"/>
          <w:numId w:val="4"/>
        </w:numPr>
        <w:tabs>
          <w:tab w:val="left" w:pos="840"/>
        </w:tabs>
        <w:spacing w:after="0" w:line="254" w:lineRule="exact"/>
        <w:ind w:left="840" w:right="500" w:hanging="360"/>
        <w:jc w:val="both"/>
        <w:rPr>
          <w:rFonts w:eastAsia="Arial" w:cstheme="minorHAnsi"/>
          <w:sz w:val="20"/>
          <w:szCs w:val="20"/>
          <w:lang w:val="en-US"/>
        </w:rPr>
      </w:pPr>
      <w:r w:rsidRPr="00F811BB">
        <w:rPr>
          <w:rFonts w:eastAsia="Arial" w:cstheme="minorHAnsi"/>
          <w:sz w:val="20"/>
          <w:szCs w:val="20"/>
          <w:lang w:val="en-US"/>
        </w:rPr>
        <w:t xml:space="preserve">The </w:t>
      </w:r>
      <w:r w:rsidR="003B6DF3">
        <w:rPr>
          <w:rFonts w:eastAsia="Arial" w:cstheme="minorHAnsi"/>
          <w:sz w:val="20"/>
          <w:szCs w:val="20"/>
          <w:lang w:val="en-US"/>
        </w:rPr>
        <w:t>TURCERT</w:t>
      </w:r>
      <w:r w:rsidRPr="00F811BB">
        <w:rPr>
          <w:rFonts w:eastAsia="Arial" w:cstheme="minorHAnsi"/>
          <w:sz w:val="20"/>
          <w:szCs w:val="20"/>
          <w:lang w:val="en-US"/>
        </w:rPr>
        <w:t xml:space="preserve"> Admin Manager shall write to the appellant informing them of the appeal panel decision, within 7 days of decision. During the appeal handling process, progress report </w:t>
      </w:r>
      <w:proofErr w:type="gramStart"/>
      <w:r w:rsidRPr="00F811BB">
        <w:rPr>
          <w:rFonts w:eastAsia="Arial" w:cstheme="minorHAnsi"/>
          <w:sz w:val="20"/>
          <w:szCs w:val="20"/>
          <w:lang w:val="en-US"/>
        </w:rPr>
        <w:t>is made</w:t>
      </w:r>
      <w:proofErr w:type="gramEnd"/>
      <w:r w:rsidRPr="00F811BB">
        <w:rPr>
          <w:rFonts w:eastAsia="Arial" w:cstheme="minorHAnsi"/>
          <w:sz w:val="20"/>
          <w:szCs w:val="20"/>
          <w:lang w:val="en-US"/>
        </w:rPr>
        <w:t xml:space="preserve"> available upon request of the appellant. If the appellant does not accept the decision the they may revoke the conditions of contract i.e., arbitration</w:t>
      </w:r>
      <w:r w:rsidRPr="00F811BB">
        <w:rPr>
          <w:rFonts w:ascii="MS Gothic" w:eastAsia="MS Gothic" w:hAnsi="MS Gothic" w:cs="MS Gothic"/>
          <w:sz w:val="20"/>
          <w:szCs w:val="20"/>
          <w:lang w:val="en-US"/>
        </w:rPr>
        <w:t> </w:t>
      </w:r>
    </w:p>
    <w:p w:rsidR="00BB23C3" w:rsidRPr="00F811BB" w:rsidRDefault="00BB23C3" w:rsidP="00BB23C3">
      <w:pPr>
        <w:spacing w:line="64" w:lineRule="exact"/>
        <w:rPr>
          <w:rFonts w:eastAsia="Arial" w:cstheme="minorHAnsi"/>
          <w:sz w:val="20"/>
          <w:szCs w:val="20"/>
          <w:lang w:val="en-US"/>
        </w:rPr>
      </w:pPr>
    </w:p>
    <w:p w:rsidR="00BB23C3" w:rsidRPr="00F811BB" w:rsidRDefault="00BB23C3" w:rsidP="00BB23C3">
      <w:pPr>
        <w:numPr>
          <w:ilvl w:val="1"/>
          <w:numId w:val="4"/>
        </w:numPr>
        <w:tabs>
          <w:tab w:val="left" w:pos="840"/>
        </w:tabs>
        <w:spacing w:after="0" w:line="252" w:lineRule="exact"/>
        <w:ind w:left="840" w:right="500" w:hanging="360"/>
        <w:jc w:val="both"/>
        <w:rPr>
          <w:rFonts w:eastAsia="Arial" w:cstheme="minorHAnsi"/>
          <w:sz w:val="20"/>
          <w:szCs w:val="20"/>
          <w:lang w:val="en-US"/>
        </w:rPr>
      </w:pPr>
      <w:proofErr w:type="gramStart"/>
      <w:r w:rsidRPr="00F811BB">
        <w:rPr>
          <w:rFonts w:eastAsia="Arial" w:cstheme="minorHAnsi"/>
          <w:sz w:val="20"/>
          <w:szCs w:val="20"/>
          <w:lang w:val="en-US"/>
        </w:rPr>
        <w:t xml:space="preserve">The decision of the appeals committee shall be reviewed by </w:t>
      </w:r>
      <w:r w:rsidR="003B6DF3">
        <w:rPr>
          <w:rFonts w:eastAsia="Arial" w:cstheme="minorHAnsi"/>
          <w:sz w:val="20"/>
          <w:szCs w:val="20"/>
          <w:lang w:val="en-US"/>
        </w:rPr>
        <w:t>TURCERT</w:t>
      </w:r>
      <w:r w:rsidRPr="00F811BB">
        <w:rPr>
          <w:rFonts w:eastAsia="Arial" w:cstheme="minorHAnsi"/>
          <w:sz w:val="20"/>
          <w:szCs w:val="20"/>
          <w:lang w:val="en-US"/>
        </w:rPr>
        <w:t xml:space="preserve"> Certification Manager and necessary corrective action taken to prevent recurrence of similar appeals and prevent occurrence of potential appeals in future</w:t>
      </w:r>
      <w:proofErr w:type="gramEnd"/>
      <w:r w:rsidRPr="00F811BB">
        <w:rPr>
          <w:rFonts w:eastAsia="Arial" w:cstheme="minorHAnsi"/>
          <w:sz w:val="20"/>
          <w:szCs w:val="20"/>
          <w:lang w:val="en-US"/>
        </w:rPr>
        <w:t xml:space="preserve">. </w:t>
      </w:r>
      <w:r w:rsidRPr="00F811BB">
        <w:rPr>
          <w:rFonts w:ascii="MS Gothic" w:eastAsia="MS Gothic" w:hAnsi="MS Gothic" w:cs="MS Gothic"/>
          <w:sz w:val="20"/>
          <w:szCs w:val="20"/>
          <w:lang w:val="en-US"/>
        </w:rPr>
        <w:t> </w:t>
      </w:r>
    </w:p>
    <w:p w:rsidR="00BB23C3" w:rsidRPr="00F811BB" w:rsidRDefault="00BB23C3" w:rsidP="00BB23C3">
      <w:pPr>
        <w:spacing w:line="296" w:lineRule="exact"/>
        <w:rPr>
          <w:rFonts w:eastAsia="Arial" w:cstheme="minorHAnsi"/>
          <w:sz w:val="20"/>
          <w:szCs w:val="20"/>
          <w:lang w:val="en-US"/>
        </w:rPr>
      </w:pPr>
    </w:p>
    <w:p w:rsidR="00BB23C3" w:rsidRPr="00F811BB" w:rsidRDefault="00BB23C3" w:rsidP="00BB23C3">
      <w:pPr>
        <w:numPr>
          <w:ilvl w:val="0"/>
          <w:numId w:val="5"/>
        </w:numPr>
        <w:tabs>
          <w:tab w:val="left" w:pos="840"/>
        </w:tabs>
        <w:spacing w:after="0" w:line="239" w:lineRule="auto"/>
        <w:ind w:left="840" w:hanging="720"/>
        <w:jc w:val="both"/>
        <w:rPr>
          <w:rFonts w:eastAsia="Arial" w:cstheme="minorHAnsi"/>
          <w:b/>
          <w:bCs/>
          <w:sz w:val="20"/>
          <w:szCs w:val="20"/>
          <w:lang w:val="en-US"/>
        </w:rPr>
      </w:pPr>
      <w:r w:rsidRPr="00F811BB">
        <w:rPr>
          <w:rFonts w:eastAsia="Arial" w:cstheme="minorHAnsi"/>
          <w:b/>
          <w:bCs/>
          <w:sz w:val="20"/>
          <w:szCs w:val="20"/>
          <w:lang w:val="en-US"/>
        </w:rPr>
        <w:t>COMPLAINTS</w:t>
      </w:r>
    </w:p>
    <w:p w:rsidR="00BB23C3" w:rsidRPr="00F811BB" w:rsidRDefault="00BB23C3" w:rsidP="00BB23C3">
      <w:pPr>
        <w:spacing w:line="251" w:lineRule="exact"/>
        <w:rPr>
          <w:rFonts w:eastAsia="Arial" w:cstheme="minorHAnsi"/>
          <w:b/>
          <w:bCs/>
          <w:sz w:val="20"/>
          <w:szCs w:val="20"/>
          <w:lang w:val="en-US"/>
        </w:rPr>
      </w:pPr>
    </w:p>
    <w:p w:rsidR="00BB23C3" w:rsidRPr="00F811BB" w:rsidRDefault="003B6DF3" w:rsidP="00BB23C3">
      <w:pPr>
        <w:spacing w:line="270" w:lineRule="auto"/>
        <w:ind w:left="840" w:right="500"/>
        <w:jc w:val="both"/>
        <w:rPr>
          <w:rFonts w:eastAsia="Arial" w:cstheme="minorHAnsi"/>
          <w:b/>
          <w:bCs/>
          <w:sz w:val="20"/>
          <w:szCs w:val="20"/>
          <w:lang w:val="en-US"/>
        </w:rPr>
      </w:pPr>
      <w:r>
        <w:rPr>
          <w:rFonts w:eastAsia="Arial" w:cstheme="minorHAnsi"/>
          <w:sz w:val="20"/>
          <w:szCs w:val="20"/>
          <w:lang w:val="en-US"/>
        </w:rPr>
        <w:t>TURCERT</w:t>
      </w:r>
      <w:r w:rsidR="00BB23C3" w:rsidRPr="00F811BB">
        <w:rPr>
          <w:rFonts w:eastAsia="Arial" w:cstheme="minorHAnsi"/>
          <w:sz w:val="20"/>
          <w:szCs w:val="20"/>
          <w:lang w:val="en-US"/>
        </w:rPr>
        <w:t xml:space="preserve"> Admin Manager shall register all the written or verbal complaints within scope of services provided in Corrective action request form. Once the complaint is registered, an acknowledgement / the receipt </w:t>
      </w:r>
      <w:proofErr w:type="gramStart"/>
      <w:r w:rsidR="00BB23C3" w:rsidRPr="00F811BB">
        <w:rPr>
          <w:rFonts w:eastAsia="Arial" w:cstheme="minorHAnsi"/>
          <w:sz w:val="20"/>
          <w:szCs w:val="20"/>
          <w:lang w:val="en-US"/>
        </w:rPr>
        <w:t>is sent</w:t>
      </w:r>
      <w:proofErr w:type="gramEnd"/>
      <w:r w:rsidR="00BB23C3" w:rsidRPr="00F811BB">
        <w:rPr>
          <w:rFonts w:eastAsia="Arial" w:cstheme="minorHAnsi"/>
          <w:sz w:val="20"/>
          <w:szCs w:val="20"/>
          <w:lang w:val="en-US"/>
        </w:rPr>
        <w:t xml:space="preserve"> to the complainant within 2 working days. </w:t>
      </w:r>
      <w:r>
        <w:rPr>
          <w:rFonts w:eastAsia="Arial" w:cstheme="minorHAnsi"/>
          <w:sz w:val="20"/>
          <w:szCs w:val="20"/>
          <w:lang w:val="en-US"/>
        </w:rPr>
        <w:t>TURCERT</w:t>
      </w:r>
      <w:r w:rsidR="00BB23C3" w:rsidRPr="00F811BB">
        <w:rPr>
          <w:rFonts w:eastAsia="Arial" w:cstheme="minorHAnsi"/>
          <w:sz w:val="20"/>
          <w:szCs w:val="20"/>
          <w:lang w:val="en-US"/>
        </w:rPr>
        <w:t xml:space="preserve"> may also inform the progress of the resolution of the compliant, if required, in case of any delay in resolution. </w:t>
      </w:r>
      <w:r>
        <w:rPr>
          <w:rFonts w:eastAsia="Arial" w:cstheme="minorHAnsi"/>
          <w:sz w:val="20"/>
          <w:szCs w:val="20"/>
          <w:lang w:val="en-US"/>
        </w:rPr>
        <w:t>TURCERT</w:t>
      </w:r>
      <w:r w:rsidR="00BB23C3" w:rsidRPr="00F811BB">
        <w:rPr>
          <w:rFonts w:eastAsia="Arial" w:cstheme="minorHAnsi"/>
          <w:sz w:val="20"/>
          <w:szCs w:val="20"/>
          <w:lang w:val="en-US"/>
        </w:rPr>
        <w:t xml:space="preserve"> shall be responsible for decisions at all levels of compliant handling process.</w:t>
      </w:r>
    </w:p>
    <w:p w:rsidR="00BB23C3" w:rsidRPr="00F811BB" w:rsidRDefault="00BB23C3" w:rsidP="00BB23C3">
      <w:pPr>
        <w:spacing w:line="276" w:lineRule="exact"/>
        <w:rPr>
          <w:rFonts w:eastAsia="Arial" w:cstheme="minorHAnsi"/>
          <w:b/>
          <w:bCs/>
          <w:sz w:val="20"/>
          <w:szCs w:val="20"/>
          <w:lang w:val="en-US"/>
        </w:rPr>
      </w:pPr>
    </w:p>
    <w:p w:rsidR="00BB23C3" w:rsidRPr="00F811BB" w:rsidRDefault="003B6DF3" w:rsidP="00BB23C3">
      <w:pPr>
        <w:numPr>
          <w:ilvl w:val="1"/>
          <w:numId w:val="5"/>
        </w:numPr>
        <w:tabs>
          <w:tab w:val="left" w:pos="840"/>
        </w:tabs>
        <w:spacing w:after="0" w:line="269" w:lineRule="auto"/>
        <w:ind w:left="840" w:right="500" w:hanging="360"/>
        <w:jc w:val="both"/>
        <w:rPr>
          <w:rFonts w:eastAsia="Arial" w:cstheme="minorHAnsi"/>
          <w:sz w:val="20"/>
          <w:szCs w:val="20"/>
          <w:lang w:val="en-US"/>
        </w:rPr>
      </w:pPr>
      <w:r>
        <w:rPr>
          <w:rFonts w:eastAsia="Arial" w:cstheme="minorHAnsi"/>
          <w:sz w:val="20"/>
          <w:szCs w:val="20"/>
          <w:lang w:val="en-US"/>
        </w:rPr>
        <w:t>TURCERT</w:t>
      </w:r>
      <w:r w:rsidR="00BB23C3" w:rsidRPr="00F811BB">
        <w:rPr>
          <w:rFonts w:eastAsia="Arial" w:cstheme="minorHAnsi"/>
          <w:sz w:val="20"/>
          <w:szCs w:val="20"/>
          <w:lang w:val="en-US"/>
        </w:rPr>
        <w:t xml:space="preserve"> Admin Manager shall review the complaint whether it relates to certification activities that </w:t>
      </w:r>
      <w:r>
        <w:rPr>
          <w:rFonts w:eastAsia="Arial" w:cstheme="minorHAnsi"/>
          <w:sz w:val="20"/>
          <w:szCs w:val="20"/>
          <w:lang w:val="en-US"/>
        </w:rPr>
        <w:t>TURCERT</w:t>
      </w:r>
      <w:r w:rsidR="00BB23C3" w:rsidRPr="00F811BB">
        <w:rPr>
          <w:rFonts w:eastAsia="Arial" w:cstheme="minorHAnsi"/>
          <w:sz w:val="20"/>
          <w:szCs w:val="20"/>
          <w:lang w:val="en-US"/>
        </w:rPr>
        <w:t xml:space="preserve"> is responsible or whether a compliant relates to a certified client, which may require consideration of effectiveness of certified management system. Any compliant about a certified client </w:t>
      </w:r>
      <w:proofErr w:type="gramStart"/>
      <w:r w:rsidR="00BB23C3" w:rsidRPr="00F811BB">
        <w:rPr>
          <w:rFonts w:eastAsia="Arial" w:cstheme="minorHAnsi"/>
          <w:sz w:val="20"/>
          <w:szCs w:val="20"/>
          <w:lang w:val="en-US"/>
        </w:rPr>
        <w:t>shall also be referred</w:t>
      </w:r>
      <w:proofErr w:type="gramEnd"/>
      <w:r w:rsidR="00BB23C3" w:rsidRPr="00F811BB">
        <w:rPr>
          <w:rFonts w:eastAsia="Arial" w:cstheme="minorHAnsi"/>
          <w:sz w:val="20"/>
          <w:szCs w:val="20"/>
          <w:lang w:val="en-US"/>
        </w:rPr>
        <w:t xml:space="preserve"> by </w:t>
      </w:r>
      <w:r>
        <w:rPr>
          <w:rFonts w:eastAsia="Arial" w:cstheme="minorHAnsi"/>
          <w:sz w:val="20"/>
          <w:szCs w:val="20"/>
          <w:lang w:val="en-US"/>
        </w:rPr>
        <w:t>TURCERT</w:t>
      </w:r>
      <w:r w:rsidR="00BB23C3" w:rsidRPr="00F811BB">
        <w:rPr>
          <w:rFonts w:eastAsia="Arial" w:cstheme="minorHAnsi"/>
          <w:sz w:val="20"/>
          <w:szCs w:val="20"/>
          <w:lang w:val="en-US"/>
        </w:rPr>
        <w:t xml:space="preserve"> to relevant client under consideration.</w:t>
      </w:r>
    </w:p>
    <w:p w:rsidR="00BB23C3" w:rsidRPr="00F811BB" w:rsidRDefault="00BB23C3" w:rsidP="00BB23C3">
      <w:pPr>
        <w:spacing w:line="5" w:lineRule="exact"/>
        <w:rPr>
          <w:rFonts w:eastAsia="Arial" w:cstheme="minorHAnsi"/>
          <w:sz w:val="20"/>
          <w:szCs w:val="20"/>
          <w:lang w:val="en-US"/>
        </w:rPr>
      </w:pPr>
    </w:p>
    <w:p w:rsidR="00BB23C3" w:rsidRPr="00F811BB" w:rsidRDefault="003B6DF3" w:rsidP="00BB23C3">
      <w:pPr>
        <w:numPr>
          <w:ilvl w:val="1"/>
          <w:numId w:val="5"/>
        </w:numPr>
        <w:tabs>
          <w:tab w:val="left" w:pos="840"/>
        </w:tabs>
        <w:spacing w:after="0" w:line="239" w:lineRule="auto"/>
        <w:ind w:left="840" w:hanging="360"/>
        <w:jc w:val="both"/>
        <w:rPr>
          <w:rFonts w:eastAsia="Arial" w:cstheme="minorHAnsi"/>
          <w:sz w:val="20"/>
          <w:szCs w:val="20"/>
          <w:lang w:val="en-US"/>
        </w:rPr>
      </w:pPr>
      <w:r>
        <w:rPr>
          <w:rFonts w:eastAsia="Arial" w:cstheme="minorHAnsi"/>
          <w:sz w:val="20"/>
          <w:szCs w:val="20"/>
          <w:lang w:val="en-US"/>
        </w:rPr>
        <w:t>TURCERT</w:t>
      </w:r>
      <w:r w:rsidR="00BB23C3" w:rsidRPr="00F811BB">
        <w:rPr>
          <w:rFonts w:eastAsia="Arial" w:cstheme="minorHAnsi"/>
          <w:sz w:val="20"/>
          <w:szCs w:val="20"/>
          <w:lang w:val="en-US"/>
        </w:rPr>
        <w:t xml:space="preserve"> shall be responsible to gather all the information about the compliant and verify its validity.</w:t>
      </w:r>
    </w:p>
    <w:p w:rsidR="00BB23C3" w:rsidRPr="00F811BB" w:rsidRDefault="00BB23C3" w:rsidP="00BB23C3">
      <w:pPr>
        <w:spacing w:line="42" w:lineRule="exact"/>
        <w:rPr>
          <w:rFonts w:eastAsia="Arial" w:cstheme="minorHAnsi"/>
          <w:sz w:val="20"/>
          <w:szCs w:val="20"/>
          <w:lang w:val="en-US"/>
        </w:rPr>
      </w:pPr>
    </w:p>
    <w:p w:rsidR="00BB23C3" w:rsidRPr="00F811BB" w:rsidRDefault="00BB23C3" w:rsidP="00BB23C3">
      <w:pPr>
        <w:numPr>
          <w:ilvl w:val="1"/>
          <w:numId w:val="5"/>
        </w:numPr>
        <w:tabs>
          <w:tab w:val="left" w:pos="840"/>
        </w:tabs>
        <w:spacing w:after="0" w:line="267" w:lineRule="auto"/>
        <w:ind w:left="840" w:right="500" w:hanging="360"/>
        <w:jc w:val="both"/>
        <w:rPr>
          <w:rFonts w:eastAsia="Arial" w:cstheme="minorHAnsi"/>
          <w:sz w:val="20"/>
          <w:szCs w:val="20"/>
          <w:lang w:val="en-US"/>
        </w:rPr>
      </w:pPr>
      <w:proofErr w:type="spellStart"/>
      <w:r w:rsidRPr="00F811BB">
        <w:rPr>
          <w:rFonts w:eastAsia="Arial" w:cstheme="minorHAnsi"/>
          <w:sz w:val="20"/>
          <w:szCs w:val="20"/>
          <w:lang w:val="en-US"/>
        </w:rPr>
        <w:t>Analyse</w:t>
      </w:r>
      <w:proofErr w:type="spellEnd"/>
      <w:r w:rsidRPr="00F811BB">
        <w:rPr>
          <w:rFonts w:eastAsia="Arial" w:cstheme="minorHAnsi"/>
          <w:sz w:val="20"/>
          <w:szCs w:val="20"/>
          <w:lang w:val="en-US"/>
        </w:rPr>
        <w:t xml:space="preserve"> the root cause and identify the corrective actions needed within 15 days. Additional time </w:t>
      </w:r>
      <w:proofErr w:type="gramStart"/>
      <w:r w:rsidRPr="00F811BB">
        <w:rPr>
          <w:rFonts w:eastAsia="Arial" w:cstheme="minorHAnsi"/>
          <w:sz w:val="20"/>
          <w:szCs w:val="20"/>
          <w:lang w:val="en-US"/>
        </w:rPr>
        <w:t>may be considered</w:t>
      </w:r>
      <w:proofErr w:type="gramEnd"/>
      <w:r w:rsidRPr="00F811BB">
        <w:rPr>
          <w:rFonts w:eastAsia="Arial" w:cstheme="minorHAnsi"/>
          <w:sz w:val="20"/>
          <w:szCs w:val="20"/>
          <w:lang w:val="en-US"/>
        </w:rPr>
        <w:t xml:space="preserve"> for a specific complaint with justification, if required. 30 days is the maximum </w:t>
      </w:r>
      <w:proofErr w:type="gramStart"/>
      <w:r w:rsidRPr="00F811BB">
        <w:rPr>
          <w:rFonts w:eastAsia="Arial" w:cstheme="minorHAnsi"/>
          <w:sz w:val="20"/>
          <w:szCs w:val="20"/>
          <w:lang w:val="en-US"/>
        </w:rPr>
        <w:t>time frame</w:t>
      </w:r>
      <w:proofErr w:type="gramEnd"/>
      <w:r w:rsidRPr="00F811BB">
        <w:rPr>
          <w:rFonts w:eastAsia="Arial" w:cstheme="minorHAnsi"/>
          <w:sz w:val="20"/>
          <w:szCs w:val="20"/>
          <w:lang w:val="en-US"/>
        </w:rPr>
        <w:t xml:space="preserve"> after the first hearing or as decided in the first hearing as the target date for closure of the complaint.</w:t>
      </w:r>
    </w:p>
    <w:p w:rsidR="00BB23C3" w:rsidRPr="00F811BB" w:rsidRDefault="00BB23C3" w:rsidP="00BB23C3">
      <w:pPr>
        <w:spacing w:line="17" w:lineRule="exact"/>
        <w:rPr>
          <w:rFonts w:cstheme="minorHAnsi"/>
          <w:sz w:val="20"/>
          <w:szCs w:val="20"/>
          <w:lang w:val="en-US"/>
        </w:rPr>
      </w:pPr>
    </w:p>
    <w:p w:rsidR="00BB23C3" w:rsidRPr="00F811BB" w:rsidRDefault="00BB23C3" w:rsidP="00BB23C3">
      <w:pPr>
        <w:numPr>
          <w:ilvl w:val="0"/>
          <w:numId w:val="6"/>
        </w:numPr>
        <w:tabs>
          <w:tab w:val="left" w:pos="840"/>
        </w:tabs>
        <w:spacing w:after="0" w:line="262" w:lineRule="auto"/>
        <w:ind w:left="840" w:right="500" w:hanging="360"/>
        <w:jc w:val="both"/>
        <w:rPr>
          <w:rFonts w:eastAsia="Arial" w:cstheme="minorHAnsi"/>
          <w:sz w:val="20"/>
          <w:szCs w:val="20"/>
          <w:lang w:val="en-US"/>
        </w:rPr>
      </w:pPr>
      <w:r w:rsidRPr="00F811BB">
        <w:rPr>
          <w:rFonts w:eastAsia="Arial" w:cstheme="minorHAnsi"/>
          <w:sz w:val="20"/>
          <w:szCs w:val="20"/>
          <w:lang w:val="en-US"/>
        </w:rPr>
        <w:t xml:space="preserve">If the complainant is not satisfied with the solution or if the </w:t>
      </w:r>
      <w:proofErr w:type="gramStart"/>
      <w:r w:rsidRPr="00F811BB">
        <w:rPr>
          <w:rFonts w:eastAsia="Arial" w:cstheme="minorHAnsi"/>
          <w:sz w:val="20"/>
          <w:szCs w:val="20"/>
          <w:lang w:val="en-US"/>
        </w:rPr>
        <w:t>time frame</w:t>
      </w:r>
      <w:proofErr w:type="gramEnd"/>
      <w:r w:rsidRPr="00F811BB">
        <w:rPr>
          <w:rFonts w:eastAsia="Arial" w:cstheme="minorHAnsi"/>
          <w:sz w:val="20"/>
          <w:szCs w:val="20"/>
          <w:lang w:val="en-US"/>
        </w:rPr>
        <w:t xml:space="preserve"> is exceeded the complainant may complain to the accreditation body.</w:t>
      </w:r>
    </w:p>
    <w:p w:rsidR="00BB23C3" w:rsidRPr="00F811BB" w:rsidRDefault="00BB23C3" w:rsidP="00BB23C3">
      <w:pPr>
        <w:spacing w:line="21" w:lineRule="exact"/>
        <w:rPr>
          <w:rFonts w:cstheme="minorHAnsi"/>
          <w:sz w:val="20"/>
          <w:szCs w:val="20"/>
          <w:lang w:val="en-US"/>
        </w:rPr>
      </w:pPr>
    </w:p>
    <w:p w:rsidR="00BB23C3" w:rsidRPr="00F811BB" w:rsidRDefault="00BB23C3" w:rsidP="00BB23C3">
      <w:pPr>
        <w:numPr>
          <w:ilvl w:val="0"/>
          <w:numId w:val="7"/>
        </w:numPr>
        <w:tabs>
          <w:tab w:val="left" w:pos="840"/>
        </w:tabs>
        <w:spacing w:after="0" w:line="262" w:lineRule="auto"/>
        <w:ind w:left="840" w:right="500" w:hanging="360"/>
        <w:jc w:val="both"/>
        <w:rPr>
          <w:rFonts w:eastAsia="Arial" w:cstheme="minorHAnsi"/>
          <w:sz w:val="20"/>
          <w:szCs w:val="20"/>
          <w:lang w:val="en-US"/>
        </w:rPr>
      </w:pPr>
      <w:r w:rsidRPr="00F811BB">
        <w:rPr>
          <w:rFonts w:eastAsia="Arial" w:cstheme="minorHAnsi"/>
          <w:sz w:val="20"/>
          <w:szCs w:val="20"/>
          <w:lang w:val="en-US"/>
        </w:rPr>
        <w:t xml:space="preserve">The decision of the compliant </w:t>
      </w:r>
      <w:proofErr w:type="gramStart"/>
      <w:r w:rsidRPr="00F811BB">
        <w:rPr>
          <w:rFonts w:eastAsia="Arial" w:cstheme="minorHAnsi"/>
          <w:sz w:val="20"/>
          <w:szCs w:val="20"/>
          <w:lang w:val="en-US"/>
        </w:rPr>
        <w:t xml:space="preserve">shall be reviewed and approved by </w:t>
      </w:r>
      <w:r w:rsidR="003B6DF3">
        <w:rPr>
          <w:rFonts w:eastAsia="Arial" w:cstheme="minorHAnsi"/>
          <w:sz w:val="20"/>
          <w:szCs w:val="20"/>
          <w:lang w:val="en-US"/>
        </w:rPr>
        <w:t>TURCERT</w:t>
      </w:r>
      <w:r w:rsidRPr="00F811BB">
        <w:rPr>
          <w:rFonts w:eastAsia="Arial" w:cstheme="minorHAnsi"/>
          <w:sz w:val="20"/>
          <w:szCs w:val="20"/>
          <w:lang w:val="en-US"/>
        </w:rPr>
        <w:t xml:space="preserve"> Operations Manager or by Management Representative who not involved in the subject of compliant</w:t>
      </w:r>
      <w:proofErr w:type="gramEnd"/>
      <w:r w:rsidRPr="00F811BB">
        <w:rPr>
          <w:rFonts w:eastAsia="Arial" w:cstheme="minorHAnsi"/>
          <w:sz w:val="20"/>
          <w:szCs w:val="20"/>
          <w:lang w:val="en-US"/>
        </w:rPr>
        <w:t>.</w:t>
      </w:r>
    </w:p>
    <w:p w:rsidR="00BB23C3" w:rsidRPr="00F811BB" w:rsidRDefault="00BB23C3" w:rsidP="00BB23C3">
      <w:pPr>
        <w:spacing w:line="21" w:lineRule="exact"/>
        <w:rPr>
          <w:rFonts w:eastAsia="Arial" w:cstheme="minorHAnsi"/>
          <w:sz w:val="20"/>
          <w:szCs w:val="20"/>
          <w:lang w:val="en-US"/>
        </w:rPr>
      </w:pPr>
    </w:p>
    <w:p w:rsidR="00BB23C3" w:rsidRPr="00F811BB" w:rsidRDefault="003B6DF3" w:rsidP="00BB23C3">
      <w:pPr>
        <w:numPr>
          <w:ilvl w:val="0"/>
          <w:numId w:val="7"/>
        </w:numPr>
        <w:tabs>
          <w:tab w:val="left" w:pos="840"/>
        </w:tabs>
        <w:spacing w:after="0" w:line="262" w:lineRule="auto"/>
        <w:ind w:left="840" w:right="500" w:hanging="360"/>
        <w:jc w:val="both"/>
        <w:rPr>
          <w:rFonts w:eastAsia="Arial" w:cstheme="minorHAnsi"/>
          <w:sz w:val="20"/>
          <w:szCs w:val="20"/>
          <w:lang w:val="en-US"/>
        </w:rPr>
      </w:pPr>
      <w:r>
        <w:rPr>
          <w:rFonts w:eastAsia="Arial" w:cstheme="minorHAnsi"/>
          <w:sz w:val="20"/>
          <w:szCs w:val="20"/>
          <w:lang w:val="en-US"/>
        </w:rPr>
        <w:t>TURCERT</w:t>
      </w:r>
      <w:r w:rsidR="00BB23C3" w:rsidRPr="00F811BB">
        <w:rPr>
          <w:rFonts w:eastAsia="Arial" w:cstheme="minorHAnsi"/>
          <w:sz w:val="20"/>
          <w:szCs w:val="20"/>
          <w:lang w:val="en-US"/>
        </w:rPr>
        <w:t xml:space="preserve"> Admin Manager Inform the client of the action taken and the resolution within 7 days of the completion of the action.</w:t>
      </w:r>
    </w:p>
    <w:p w:rsidR="00BB23C3" w:rsidRPr="00F811BB" w:rsidRDefault="00BB23C3" w:rsidP="00BB23C3">
      <w:pPr>
        <w:spacing w:line="21" w:lineRule="exact"/>
        <w:rPr>
          <w:rFonts w:eastAsia="Arial" w:cstheme="minorHAnsi"/>
          <w:sz w:val="20"/>
          <w:szCs w:val="20"/>
          <w:lang w:val="en-US"/>
        </w:rPr>
      </w:pPr>
    </w:p>
    <w:p w:rsidR="00BB23C3" w:rsidRPr="00F811BB" w:rsidRDefault="003B6DF3" w:rsidP="00BB23C3">
      <w:pPr>
        <w:numPr>
          <w:ilvl w:val="0"/>
          <w:numId w:val="7"/>
        </w:numPr>
        <w:tabs>
          <w:tab w:val="left" w:pos="840"/>
        </w:tabs>
        <w:spacing w:after="0" w:line="262" w:lineRule="auto"/>
        <w:ind w:left="840" w:right="500" w:hanging="360"/>
        <w:jc w:val="both"/>
        <w:rPr>
          <w:rFonts w:eastAsia="Arial" w:cstheme="minorHAnsi"/>
          <w:sz w:val="20"/>
          <w:szCs w:val="20"/>
          <w:lang w:val="en-US"/>
        </w:rPr>
      </w:pPr>
      <w:r>
        <w:rPr>
          <w:rFonts w:eastAsia="Arial" w:cstheme="minorHAnsi"/>
          <w:sz w:val="20"/>
          <w:szCs w:val="20"/>
          <w:lang w:val="en-US"/>
        </w:rPr>
        <w:t>TURCERT</w:t>
      </w:r>
      <w:r w:rsidR="00BB23C3" w:rsidRPr="00F811BB">
        <w:rPr>
          <w:rFonts w:eastAsia="Arial" w:cstheme="minorHAnsi"/>
          <w:sz w:val="20"/>
          <w:szCs w:val="20"/>
          <w:lang w:val="en-US"/>
        </w:rPr>
        <w:t xml:space="preserve"> Management Representative shall monitor effectiveness of corrective action and shall revise Quality System documents as required.</w:t>
      </w:r>
    </w:p>
    <w:p w:rsidR="00BB23C3" w:rsidRPr="00F811BB" w:rsidRDefault="00BB23C3" w:rsidP="00BB23C3">
      <w:pPr>
        <w:spacing w:line="21" w:lineRule="exact"/>
        <w:rPr>
          <w:rFonts w:eastAsia="Arial" w:cstheme="minorHAnsi"/>
          <w:sz w:val="20"/>
          <w:szCs w:val="20"/>
          <w:lang w:val="en-US"/>
        </w:rPr>
      </w:pPr>
    </w:p>
    <w:p w:rsidR="00BB23C3" w:rsidRPr="00F811BB" w:rsidRDefault="003B6DF3" w:rsidP="00BB23C3">
      <w:pPr>
        <w:numPr>
          <w:ilvl w:val="0"/>
          <w:numId w:val="7"/>
        </w:numPr>
        <w:tabs>
          <w:tab w:val="left" w:pos="840"/>
        </w:tabs>
        <w:spacing w:after="0" w:line="262" w:lineRule="auto"/>
        <w:ind w:left="840" w:right="500" w:hanging="360"/>
        <w:jc w:val="both"/>
        <w:rPr>
          <w:rFonts w:eastAsia="Arial" w:cstheme="minorHAnsi"/>
          <w:sz w:val="20"/>
          <w:szCs w:val="20"/>
          <w:lang w:val="en-US"/>
        </w:rPr>
      </w:pPr>
      <w:r>
        <w:rPr>
          <w:rFonts w:eastAsia="Arial" w:cstheme="minorHAnsi"/>
          <w:sz w:val="20"/>
          <w:szCs w:val="20"/>
          <w:lang w:val="en-US"/>
        </w:rPr>
        <w:t>TURCERT</w:t>
      </w:r>
      <w:r w:rsidR="00BB23C3" w:rsidRPr="00F811BB">
        <w:rPr>
          <w:rFonts w:eastAsia="Arial" w:cstheme="minorHAnsi"/>
          <w:sz w:val="20"/>
          <w:szCs w:val="20"/>
          <w:lang w:val="en-US"/>
        </w:rPr>
        <w:t xml:space="preserve"> shall determine along with the client and complainant, the extent of subject complaint and </w:t>
      </w:r>
      <w:proofErr w:type="gramStart"/>
      <w:r w:rsidR="00BB23C3" w:rsidRPr="00F811BB">
        <w:rPr>
          <w:rFonts w:eastAsia="Arial" w:cstheme="minorHAnsi"/>
          <w:sz w:val="20"/>
          <w:szCs w:val="20"/>
          <w:lang w:val="en-US"/>
        </w:rPr>
        <w:t>resolution which</w:t>
      </w:r>
      <w:proofErr w:type="gramEnd"/>
      <w:r w:rsidR="00BB23C3" w:rsidRPr="00F811BB">
        <w:rPr>
          <w:rFonts w:eastAsia="Arial" w:cstheme="minorHAnsi"/>
          <w:sz w:val="20"/>
          <w:szCs w:val="20"/>
          <w:lang w:val="en-US"/>
        </w:rPr>
        <w:t xml:space="preserve"> can be made public.</w:t>
      </w:r>
    </w:p>
    <w:p w:rsidR="00BB23C3" w:rsidRPr="00F811BB" w:rsidRDefault="00BB23C3" w:rsidP="00BB23C3">
      <w:pPr>
        <w:spacing w:line="10" w:lineRule="exact"/>
        <w:rPr>
          <w:rFonts w:eastAsia="Arial" w:cstheme="minorHAnsi"/>
          <w:sz w:val="20"/>
          <w:szCs w:val="20"/>
          <w:lang w:val="en-US"/>
        </w:rPr>
      </w:pPr>
    </w:p>
    <w:p w:rsidR="00BB23C3" w:rsidRPr="00F811BB" w:rsidRDefault="00BB23C3" w:rsidP="00BB23C3">
      <w:pPr>
        <w:numPr>
          <w:ilvl w:val="0"/>
          <w:numId w:val="7"/>
        </w:numPr>
        <w:tabs>
          <w:tab w:val="left" w:pos="840"/>
        </w:tabs>
        <w:spacing w:after="0" w:line="239" w:lineRule="auto"/>
        <w:ind w:left="840" w:hanging="360"/>
        <w:jc w:val="both"/>
        <w:rPr>
          <w:rFonts w:eastAsia="Arial" w:cstheme="minorHAnsi"/>
          <w:sz w:val="20"/>
          <w:szCs w:val="20"/>
          <w:lang w:val="en-US"/>
        </w:rPr>
      </w:pPr>
      <w:r w:rsidRPr="00F811BB">
        <w:rPr>
          <w:rFonts w:eastAsia="Arial" w:cstheme="minorHAnsi"/>
          <w:sz w:val="20"/>
          <w:szCs w:val="20"/>
          <w:lang w:val="en-US"/>
        </w:rPr>
        <w:t xml:space="preserve">Log of appeals and customer complaints </w:t>
      </w:r>
      <w:proofErr w:type="gramStart"/>
      <w:r w:rsidRPr="00F811BB">
        <w:rPr>
          <w:rFonts w:eastAsia="Arial" w:cstheme="minorHAnsi"/>
          <w:sz w:val="20"/>
          <w:szCs w:val="20"/>
          <w:lang w:val="en-US"/>
        </w:rPr>
        <w:t>shall be maintained</w:t>
      </w:r>
      <w:proofErr w:type="gramEnd"/>
      <w:r w:rsidRPr="00F811BB">
        <w:rPr>
          <w:rFonts w:eastAsia="Arial" w:cstheme="minorHAnsi"/>
          <w:sz w:val="20"/>
          <w:szCs w:val="20"/>
          <w:lang w:val="en-US"/>
        </w:rPr>
        <w:t xml:space="preserve"> by </w:t>
      </w:r>
      <w:r w:rsidR="003B6DF3">
        <w:rPr>
          <w:rFonts w:eastAsia="Arial" w:cstheme="minorHAnsi"/>
          <w:sz w:val="20"/>
          <w:szCs w:val="20"/>
          <w:lang w:val="en-US"/>
        </w:rPr>
        <w:t>TURCERT</w:t>
      </w:r>
      <w:r w:rsidRPr="00F811BB">
        <w:rPr>
          <w:rFonts w:eastAsia="Arial" w:cstheme="minorHAnsi"/>
          <w:sz w:val="20"/>
          <w:szCs w:val="20"/>
          <w:lang w:val="en-US"/>
        </w:rPr>
        <w:t>.</w:t>
      </w:r>
    </w:p>
    <w:p w:rsidR="00BB23C3" w:rsidRPr="00F811BB" w:rsidRDefault="00BB23C3" w:rsidP="00BB23C3">
      <w:pPr>
        <w:tabs>
          <w:tab w:val="left" w:pos="840"/>
        </w:tabs>
        <w:spacing w:after="0" w:line="262" w:lineRule="auto"/>
        <w:ind w:left="840" w:right="500"/>
        <w:jc w:val="both"/>
        <w:rPr>
          <w:rFonts w:eastAsia="Arial" w:cstheme="minorHAnsi"/>
          <w:sz w:val="20"/>
          <w:szCs w:val="20"/>
          <w:lang w:val="en-US"/>
        </w:rPr>
      </w:pPr>
    </w:p>
    <w:p w:rsidR="00BB23C3" w:rsidRPr="00F811BB" w:rsidRDefault="00BB23C3" w:rsidP="00581971">
      <w:pPr>
        <w:pStyle w:val="ListeParagraf"/>
        <w:numPr>
          <w:ilvl w:val="1"/>
          <w:numId w:val="9"/>
        </w:numPr>
        <w:tabs>
          <w:tab w:val="left" w:pos="840"/>
        </w:tabs>
        <w:spacing w:after="0" w:line="239" w:lineRule="auto"/>
        <w:jc w:val="both"/>
        <w:rPr>
          <w:rFonts w:eastAsia="Arial" w:cstheme="minorHAnsi"/>
          <w:b/>
          <w:bCs/>
          <w:sz w:val="20"/>
          <w:szCs w:val="20"/>
        </w:rPr>
      </w:pPr>
      <w:r w:rsidRPr="00F811BB">
        <w:rPr>
          <w:rFonts w:eastAsia="Arial" w:cstheme="minorHAnsi"/>
          <w:b/>
          <w:bCs/>
          <w:sz w:val="20"/>
          <w:szCs w:val="20"/>
        </w:rPr>
        <w:t>TERMS OF REFERENCE</w:t>
      </w:r>
    </w:p>
    <w:p w:rsidR="00BB23C3" w:rsidRPr="00F811BB" w:rsidRDefault="00BB23C3" w:rsidP="00BB23C3">
      <w:pPr>
        <w:spacing w:line="251" w:lineRule="exact"/>
        <w:rPr>
          <w:rFonts w:eastAsia="Arial" w:cstheme="minorHAnsi"/>
          <w:b/>
          <w:bCs/>
          <w:sz w:val="20"/>
          <w:szCs w:val="20"/>
          <w:lang w:val="en-US"/>
        </w:rPr>
      </w:pPr>
    </w:p>
    <w:p w:rsidR="00BB23C3" w:rsidRPr="00F811BB" w:rsidRDefault="00BB23C3" w:rsidP="00BB23C3">
      <w:pPr>
        <w:spacing w:line="233" w:lineRule="auto"/>
        <w:ind w:left="840" w:right="500"/>
        <w:jc w:val="both"/>
        <w:rPr>
          <w:rFonts w:eastAsia="Arial" w:cstheme="minorHAnsi"/>
          <w:b/>
          <w:bCs/>
          <w:sz w:val="20"/>
          <w:szCs w:val="20"/>
          <w:lang w:val="en-US"/>
        </w:rPr>
      </w:pPr>
      <w:r w:rsidRPr="00F811BB">
        <w:rPr>
          <w:rFonts w:eastAsia="Arial" w:cstheme="minorHAnsi"/>
          <w:sz w:val="20"/>
          <w:szCs w:val="20"/>
          <w:lang w:val="en-US"/>
        </w:rPr>
        <w:t xml:space="preserve">The Appeal and </w:t>
      </w:r>
      <w:r w:rsidR="00F3034A" w:rsidRPr="00F3034A">
        <w:rPr>
          <w:rFonts w:eastAsia="Arial" w:cstheme="minorHAnsi"/>
          <w:sz w:val="20"/>
          <w:szCs w:val="20"/>
          <w:lang w:val="en-US"/>
        </w:rPr>
        <w:t>Impartiality committee</w:t>
      </w:r>
      <w:r w:rsidR="00F3034A" w:rsidRPr="00F811BB">
        <w:rPr>
          <w:rFonts w:eastAsia="Arial" w:cstheme="minorHAnsi"/>
          <w:sz w:val="20"/>
          <w:szCs w:val="20"/>
          <w:lang w:val="en-US"/>
        </w:rPr>
        <w:t xml:space="preserve"> </w:t>
      </w:r>
      <w:r w:rsidRPr="00F811BB">
        <w:rPr>
          <w:rFonts w:eastAsia="Arial" w:cstheme="minorHAnsi"/>
          <w:sz w:val="20"/>
          <w:szCs w:val="20"/>
          <w:lang w:val="en-US"/>
        </w:rPr>
        <w:t xml:space="preserve">is </w:t>
      </w:r>
      <w:proofErr w:type="spellStart"/>
      <w:r w:rsidRPr="00F811BB">
        <w:rPr>
          <w:rFonts w:eastAsia="Arial" w:cstheme="minorHAnsi"/>
          <w:sz w:val="20"/>
          <w:szCs w:val="20"/>
          <w:lang w:val="en-US"/>
        </w:rPr>
        <w:t>authorised</w:t>
      </w:r>
      <w:proofErr w:type="spellEnd"/>
      <w:r w:rsidRPr="00F811BB">
        <w:rPr>
          <w:rFonts w:eastAsia="Arial" w:cstheme="minorHAnsi"/>
          <w:sz w:val="20"/>
          <w:szCs w:val="20"/>
          <w:lang w:val="en-US"/>
        </w:rPr>
        <w:t xml:space="preserve"> by the </w:t>
      </w:r>
      <w:r w:rsidR="003B6DF3">
        <w:rPr>
          <w:rFonts w:eastAsia="Arial" w:cstheme="minorHAnsi"/>
          <w:sz w:val="20"/>
          <w:szCs w:val="20"/>
          <w:lang w:val="en-US"/>
        </w:rPr>
        <w:t>TURCERT</w:t>
      </w:r>
      <w:r w:rsidRPr="00F811BB">
        <w:rPr>
          <w:rFonts w:eastAsia="Arial" w:cstheme="minorHAnsi"/>
          <w:sz w:val="20"/>
          <w:szCs w:val="20"/>
          <w:lang w:val="en-US"/>
        </w:rPr>
        <w:t xml:space="preserve"> Certification Manger to investigate any appeal or complaints within its terms of reference.</w:t>
      </w:r>
    </w:p>
    <w:p w:rsidR="00BB23C3" w:rsidRPr="00F811BB" w:rsidRDefault="00BB23C3" w:rsidP="00BB23C3">
      <w:pPr>
        <w:spacing w:line="237" w:lineRule="exact"/>
        <w:rPr>
          <w:rFonts w:eastAsia="Arial" w:cstheme="minorHAnsi"/>
          <w:b/>
          <w:bCs/>
          <w:sz w:val="20"/>
          <w:szCs w:val="20"/>
          <w:lang w:val="en-US"/>
        </w:rPr>
      </w:pPr>
    </w:p>
    <w:p w:rsidR="00BB23C3" w:rsidRPr="00F811BB" w:rsidRDefault="00BB23C3" w:rsidP="00BB23C3">
      <w:pPr>
        <w:spacing w:line="235" w:lineRule="auto"/>
        <w:ind w:left="840" w:right="500"/>
        <w:jc w:val="both"/>
        <w:rPr>
          <w:rFonts w:eastAsia="Arial" w:cstheme="minorHAnsi"/>
          <w:b/>
          <w:bCs/>
          <w:sz w:val="20"/>
          <w:szCs w:val="20"/>
          <w:lang w:val="en-US"/>
        </w:rPr>
      </w:pPr>
      <w:r w:rsidRPr="00F811BB">
        <w:rPr>
          <w:rFonts w:eastAsia="Arial" w:cstheme="minorHAnsi"/>
          <w:sz w:val="20"/>
          <w:szCs w:val="20"/>
          <w:lang w:val="en-US"/>
        </w:rPr>
        <w:t xml:space="preserve">It is </w:t>
      </w:r>
      <w:proofErr w:type="spellStart"/>
      <w:r w:rsidRPr="00F811BB">
        <w:rPr>
          <w:rFonts w:eastAsia="Arial" w:cstheme="minorHAnsi"/>
          <w:sz w:val="20"/>
          <w:szCs w:val="20"/>
          <w:lang w:val="en-US"/>
        </w:rPr>
        <w:t>authorised</w:t>
      </w:r>
      <w:proofErr w:type="spellEnd"/>
      <w:r w:rsidRPr="00F811BB">
        <w:rPr>
          <w:rFonts w:eastAsia="Arial" w:cstheme="minorHAnsi"/>
          <w:sz w:val="20"/>
          <w:szCs w:val="20"/>
          <w:lang w:val="en-US"/>
        </w:rPr>
        <w:t xml:space="preserve"> to seek any relevant information it requires from any member of staff of </w:t>
      </w:r>
      <w:r w:rsidR="003B6DF3">
        <w:rPr>
          <w:rFonts w:eastAsia="Arial" w:cstheme="minorHAnsi"/>
          <w:sz w:val="20"/>
          <w:szCs w:val="20"/>
          <w:lang w:val="en-US"/>
        </w:rPr>
        <w:t>TURCERT</w:t>
      </w:r>
      <w:r w:rsidRPr="00F811BB">
        <w:rPr>
          <w:rFonts w:eastAsia="Arial" w:cstheme="minorHAnsi"/>
          <w:sz w:val="20"/>
          <w:szCs w:val="20"/>
          <w:lang w:val="en-US"/>
        </w:rPr>
        <w:t xml:space="preserve"> or any relevant third parties, and all members of </w:t>
      </w:r>
      <w:r w:rsidR="003B6DF3">
        <w:rPr>
          <w:rFonts w:eastAsia="Arial" w:cstheme="minorHAnsi"/>
          <w:sz w:val="20"/>
          <w:szCs w:val="20"/>
          <w:lang w:val="en-US"/>
        </w:rPr>
        <w:t>TURCERT</w:t>
      </w:r>
      <w:r w:rsidRPr="00F811BB">
        <w:rPr>
          <w:rFonts w:eastAsia="Arial" w:cstheme="minorHAnsi"/>
          <w:sz w:val="20"/>
          <w:szCs w:val="20"/>
          <w:lang w:val="en-US"/>
        </w:rPr>
        <w:t xml:space="preserve"> </w:t>
      </w:r>
      <w:proofErr w:type="gramStart"/>
      <w:r w:rsidRPr="00F811BB">
        <w:rPr>
          <w:rFonts w:eastAsia="Arial" w:cstheme="minorHAnsi"/>
          <w:sz w:val="20"/>
          <w:szCs w:val="20"/>
          <w:lang w:val="en-US"/>
        </w:rPr>
        <w:t>are directed</w:t>
      </w:r>
      <w:proofErr w:type="gramEnd"/>
      <w:r w:rsidRPr="00F811BB">
        <w:rPr>
          <w:rFonts w:eastAsia="Arial" w:cstheme="minorHAnsi"/>
          <w:sz w:val="20"/>
          <w:szCs w:val="20"/>
          <w:lang w:val="en-US"/>
        </w:rPr>
        <w:t xml:space="preserve"> to co-operate with any reasonable request made by the Committee.</w:t>
      </w:r>
    </w:p>
    <w:p w:rsidR="00BB23C3" w:rsidRPr="00F811BB" w:rsidRDefault="00BB23C3" w:rsidP="00BB23C3">
      <w:pPr>
        <w:spacing w:line="236" w:lineRule="exact"/>
        <w:rPr>
          <w:rFonts w:eastAsia="Arial" w:cstheme="minorHAnsi"/>
          <w:b/>
          <w:bCs/>
          <w:sz w:val="20"/>
          <w:szCs w:val="20"/>
          <w:lang w:val="en-US"/>
        </w:rPr>
      </w:pPr>
    </w:p>
    <w:p w:rsidR="00BB23C3" w:rsidRPr="00F811BB" w:rsidRDefault="00BB23C3" w:rsidP="00BB23C3">
      <w:pPr>
        <w:spacing w:line="233" w:lineRule="auto"/>
        <w:ind w:left="840" w:right="500"/>
        <w:jc w:val="both"/>
        <w:rPr>
          <w:rFonts w:eastAsia="Arial" w:cstheme="minorHAnsi"/>
          <w:b/>
          <w:bCs/>
          <w:sz w:val="20"/>
          <w:szCs w:val="20"/>
          <w:lang w:val="en-US"/>
        </w:rPr>
      </w:pPr>
      <w:r w:rsidRPr="00F811BB">
        <w:rPr>
          <w:rFonts w:eastAsia="Arial" w:cstheme="minorHAnsi"/>
          <w:sz w:val="20"/>
          <w:szCs w:val="20"/>
          <w:lang w:val="en-US"/>
        </w:rPr>
        <w:t xml:space="preserve">The Committee must adhere to the relevant standards, accreditation criteria and ISO 17021-1:2015 and </w:t>
      </w:r>
      <w:r w:rsidR="003B6DF3">
        <w:rPr>
          <w:rFonts w:eastAsia="Arial" w:cstheme="minorHAnsi"/>
          <w:sz w:val="20"/>
          <w:szCs w:val="20"/>
          <w:lang w:val="en-US"/>
        </w:rPr>
        <w:t>TURCERT</w:t>
      </w:r>
      <w:r w:rsidRPr="00F811BB">
        <w:rPr>
          <w:rFonts w:eastAsia="Arial" w:cstheme="minorHAnsi"/>
          <w:sz w:val="20"/>
          <w:szCs w:val="20"/>
          <w:lang w:val="en-US"/>
        </w:rPr>
        <w:t xml:space="preserve"> procedures.</w:t>
      </w:r>
    </w:p>
    <w:p w:rsidR="00BB23C3" w:rsidRPr="00F811BB" w:rsidRDefault="00BB23C3" w:rsidP="00BB23C3">
      <w:pPr>
        <w:spacing w:line="237" w:lineRule="exact"/>
        <w:rPr>
          <w:rFonts w:eastAsia="Arial" w:cstheme="minorHAnsi"/>
          <w:b/>
          <w:bCs/>
          <w:sz w:val="20"/>
          <w:szCs w:val="20"/>
          <w:lang w:val="en-US"/>
        </w:rPr>
      </w:pPr>
    </w:p>
    <w:p w:rsidR="00BB23C3" w:rsidRPr="00F811BB" w:rsidRDefault="00BB23C3" w:rsidP="00BB23C3">
      <w:pPr>
        <w:spacing w:line="235" w:lineRule="auto"/>
        <w:ind w:left="840" w:right="500"/>
        <w:jc w:val="both"/>
        <w:rPr>
          <w:rFonts w:eastAsia="Arial" w:cstheme="minorHAnsi"/>
          <w:b/>
          <w:bCs/>
          <w:sz w:val="20"/>
          <w:szCs w:val="20"/>
          <w:lang w:val="en-US"/>
        </w:rPr>
      </w:pPr>
      <w:r w:rsidRPr="00F811BB">
        <w:rPr>
          <w:rFonts w:eastAsia="Arial" w:cstheme="minorHAnsi"/>
          <w:sz w:val="20"/>
          <w:szCs w:val="20"/>
          <w:lang w:val="en-US"/>
        </w:rPr>
        <w:t xml:space="preserve">The Committee is </w:t>
      </w:r>
      <w:proofErr w:type="spellStart"/>
      <w:r w:rsidRPr="00F811BB">
        <w:rPr>
          <w:rFonts w:eastAsia="Arial" w:cstheme="minorHAnsi"/>
          <w:sz w:val="20"/>
          <w:szCs w:val="20"/>
          <w:lang w:val="en-US"/>
        </w:rPr>
        <w:t>authorised</w:t>
      </w:r>
      <w:proofErr w:type="spellEnd"/>
      <w:r w:rsidRPr="00F811BB">
        <w:rPr>
          <w:rFonts w:eastAsia="Arial" w:cstheme="minorHAnsi"/>
          <w:sz w:val="20"/>
          <w:szCs w:val="20"/>
          <w:lang w:val="en-US"/>
        </w:rPr>
        <w:t xml:space="preserve"> by the Certification Manager to obtain guidance, if it considers it appropriate, to obtain legal or other independent professional advice and, if it considers necessary, to secure the advice or attendance of those with relevant experience.</w:t>
      </w:r>
    </w:p>
    <w:p w:rsidR="00BB23C3" w:rsidRPr="00F811BB" w:rsidRDefault="00BB23C3" w:rsidP="00BB23C3">
      <w:pPr>
        <w:spacing w:line="226" w:lineRule="exact"/>
        <w:rPr>
          <w:rFonts w:eastAsia="Arial" w:cstheme="minorHAnsi"/>
          <w:b/>
          <w:bCs/>
          <w:sz w:val="20"/>
          <w:szCs w:val="20"/>
          <w:lang w:val="en-US"/>
        </w:rPr>
      </w:pPr>
    </w:p>
    <w:p w:rsidR="00BB23C3" w:rsidRPr="00F3034A" w:rsidRDefault="00BB23C3" w:rsidP="00BB23C3">
      <w:pPr>
        <w:spacing w:line="239" w:lineRule="auto"/>
        <w:ind w:left="840"/>
        <w:jc w:val="both"/>
        <w:rPr>
          <w:rFonts w:eastAsia="Arial" w:cstheme="minorHAnsi"/>
          <w:sz w:val="20"/>
          <w:szCs w:val="20"/>
          <w:lang w:val="en-US"/>
        </w:rPr>
      </w:pPr>
      <w:r w:rsidRPr="00F811BB">
        <w:rPr>
          <w:rFonts w:eastAsia="Arial" w:cstheme="minorHAnsi"/>
          <w:sz w:val="20"/>
          <w:szCs w:val="20"/>
          <w:lang w:val="en-US"/>
        </w:rPr>
        <w:t xml:space="preserve">The role of the </w:t>
      </w:r>
      <w:r w:rsidR="003B6DF3">
        <w:rPr>
          <w:rFonts w:eastAsia="Arial" w:cstheme="minorHAnsi"/>
          <w:sz w:val="20"/>
          <w:szCs w:val="20"/>
          <w:lang w:val="en-US"/>
        </w:rPr>
        <w:t>TURCERT</w:t>
      </w:r>
      <w:r w:rsidRPr="00F811BB">
        <w:rPr>
          <w:rFonts w:eastAsia="Arial" w:cstheme="minorHAnsi"/>
          <w:sz w:val="20"/>
          <w:szCs w:val="20"/>
          <w:lang w:val="en-US"/>
        </w:rPr>
        <w:t xml:space="preserve"> Appeals and </w:t>
      </w:r>
      <w:r w:rsidR="00F3034A" w:rsidRPr="00F3034A">
        <w:rPr>
          <w:rFonts w:eastAsia="Arial" w:cstheme="minorHAnsi"/>
          <w:sz w:val="20"/>
          <w:szCs w:val="20"/>
          <w:lang w:val="en-US"/>
        </w:rPr>
        <w:t>Impartiality committee</w:t>
      </w:r>
      <w:r w:rsidR="00F3034A" w:rsidRPr="00F811BB">
        <w:rPr>
          <w:rFonts w:eastAsia="Arial" w:cstheme="minorHAnsi"/>
          <w:sz w:val="20"/>
          <w:szCs w:val="20"/>
          <w:lang w:val="en-US"/>
        </w:rPr>
        <w:t xml:space="preserve"> </w:t>
      </w:r>
      <w:r w:rsidRPr="00F811BB">
        <w:rPr>
          <w:rFonts w:eastAsia="Arial" w:cstheme="minorHAnsi"/>
          <w:sz w:val="20"/>
          <w:szCs w:val="20"/>
          <w:lang w:val="en-US"/>
        </w:rPr>
        <w:t>is to,</w:t>
      </w:r>
    </w:p>
    <w:p w:rsidR="00BB23C3" w:rsidRPr="00F811BB" w:rsidRDefault="00BB23C3" w:rsidP="00BB23C3">
      <w:pPr>
        <w:spacing w:line="226" w:lineRule="exact"/>
        <w:rPr>
          <w:rFonts w:eastAsia="Arial" w:cstheme="minorHAnsi"/>
          <w:b/>
          <w:bCs/>
          <w:sz w:val="20"/>
          <w:szCs w:val="20"/>
          <w:lang w:val="en-US"/>
        </w:rPr>
      </w:pPr>
    </w:p>
    <w:p w:rsidR="00BB23C3" w:rsidRPr="00F811BB" w:rsidRDefault="00BB23C3" w:rsidP="00F811BB">
      <w:pPr>
        <w:numPr>
          <w:ilvl w:val="1"/>
          <w:numId w:val="10"/>
        </w:numPr>
        <w:tabs>
          <w:tab w:val="left" w:pos="1400"/>
        </w:tabs>
        <w:spacing w:after="0" w:line="240" w:lineRule="auto"/>
        <w:jc w:val="both"/>
        <w:rPr>
          <w:rFonts w:eastAsia="Symbol" w:cstheme="minorHAnsi"/>
          <w:sz w:val="20"/>
          <w:szCs w:val="20"/>
          <w:lang w:val="en-US"/>
        </w:rPr>
      </w:pPr>
      <w:r w:rsidRPr="00F811BB">
        <w:rPr>
          <w:rFonts w:eastAsia="Arial" w:cstheme="minorHAnsi"/>
          <w:sz w:val="20"/>
          <w:szCs w:val="20"/>
          <w:lang w:val="en-US"/>
        </w:rPr>
        <w:t xml:space="preserve">Address all complaints and appeals received by </w:t>
      </w:r>
      <w:r w:rsidR="003B6DF3">
        <w:rPr>
          <w:rFonts w:eastAsia="Arial" w:cstheme="minorHAnsi"/>
          <w:sz w:val="20"/>
          <w:szCs w:val="20"/>
          <w:lang w:val="en-US"/>
        </w:rPr>
        <w:t>TURCERT</w:t>
      </w:r>
      <w:r w:rsidRPr="00F811BB">
        <w:rPr>
          <w:rFonts w:eastAsia="Arial" w:cstheme="minorHAnsi"/>
          <w:sz w:val="20"/>
          <w:szCs w:val="20"/>
          <w:lang w:val="en-US"/>
        </w:rPr>
        <w:t xml:space="preserve"> impartially.</w:t>
      </w:r>
    </w:p>
    <w:p w:rsidR="00BB23C3" w:rsidRPr="00F811BB" w:rsidRDefault="00BB23C3" w:rsidP="00BB23C3">
      <w:pPr>
        <w:spacing w:line="30" w:lineRule="exact"/>
        <w:rPr>
          <w:rFonts w:eastAsia="Symbol" w:cstheme="minorHAnsi"/>
          <w:sz w:val="20"/>
          <w:szCs w:val="20"/>
          <w:lang w:val="en-US"/>
        </w:rPr>
      </w:pPr>
    </w:p>
    <w:p w:rsidR="00BB23C3" w:rsidRPr="00F811BB" w:rsidRDefault="00BB23C3" w:rsidP="00F811BB">
      <w:pPr>
        <w:numPr>
          <w:ilvl w:val="1"/>
          <w:numId w:val="10"/>
        </w:numPr>
        <w:tabs>
          <w:tab w:val="left" w:pos="1400"/>
        </w:tabs>
        <w:spacing w:after="0" w:line="240" w:lineRule="auto"/>
        <w:jc w:val="both"/>
        <w:rPr>
          <w:rFonts w:eastAsia="Symbol" w:cstheme="minorHAnsi"/>
          <w:sz w:val="20"/>
          <w:szCs w:val="20"/>
          <w:lang w:val="en-US"/>
        </w:rPr>
      </w:pPr>
      <w:r w:rsidRPr="00F811BB">
        <w:rPr>
          <w:rFonts w:eastAsia="Arial" w:cstheme="minorHAnsi"/>
          <w:sz w:val="20"/>
          <w:szCs w:val="20"/>
          <w:lang w:val="en-US"/>
        </w:rPr>
        <w:t>To be independent in resolving any Appeals and Complaints and shall uphold the integrity.</w:t>
      </w:r>
    </w:p>
    <w:p w:rsidR="00BB23C3" w:rsidRPr="00F811BB" w:rsidRDefault="00BB23C3" w:rsidP="00BB23C3">
      <w:pPr>
        <w:spacing w:line="56" w:lineRule="exact"/>
        <w:rPr>
          <w:rFonts w:eastAsia="Symbol" w:cstheme="minorHAnsi"/>
          <w:sz w:val="20"/>
          <w:szCs w:val="20"/>
          <w:lang w:val="en-US"/>
        </w:rPr>
      </w:pPr>
    </w:p>
    <w:p w:rsidR="00BB23C3" w:rsidRPr="00F811BB" w:rsidRDefault="00BB23C3" w:rsidP="00F811BB">
      <w:pPr>
        <w:numPr>
          <w:ilvl w:val="1"/>
          <w:numId w:val="10"/>
        </w:numPr>
        <w:tabs>
          <w:tab w:val="left" w:pos="1400"/>
        </w:tabs>
        <w:spacing w:after="0" w:line="246" w:lineRule="auto"/>
        <w:ind w:right="500"/>
        <w:jc w:val="both"/>
        <w:rPr>
          <w:rFonts w:eastAsia="Symbol" w:cstheme="minorHAnsi"/>
          <w:sz w:val="20"/>
          <w:szCs w:val="20"/>
          <w:lang w:val="en-US"/>
        </w:rPr>
      </w:pPr>
      <w:r w:rsidRPr="00F811BB">
        <w:rPr>
          <w:rFonts w:eastAsia="Arial" w:cstheme="minorHAnsi"/>
          <w:sz w:val="20"/>
          <w:szCs w:val="20"/>
          <w:lang w:val="en-US"/>
        </w:rPr>
        <w:t xml:space="preserve">Counteract any tendency on the part of </w:t>
      </w:r>
      <w:r w:rsidR="003B6DF3">
        <w:rPr>
          <w:rFonts w:eastAsia="Arial" w:cstheme="minorHAnsi"/>
          <w:sz w:val="20"/>
          <w:szCs w:val="20"/>
          <w:lang w:val="en-US"/>
        </w:rPr>
        <w:t>TURCERT</w:t>
      </w:r>
      <w:r w:rsidRPr="00F811BB">
        <w:rPr>
          <w:rFonts w:eastAsia="Arial" w:cstheme="minorHAnsi"/>
          <w:sz w:val="20"/>
          <w:szCs w:val="20"/>
          <w:lang w:val="en-US"/>
        </w:rPr>
        <w:t xml:space="preserve"> to allow commercial or other considerations to prevent the consistent objectives in handling complaints and appeals received by </w:t>
      </w:r>
      <w:r w:rsidR="003B6DF3">
        <w:rPr>
          <w:rFonts w:eastAsia="Arial" w:cstheme="minorHAnsi"/>
          <w:sz w:val="20"/>
          <w:szCs w:val="20"/>
          <w:lang w:val="en-US"/>
        </w:rPr>
        <w:t>TURCERT</w:t>
      </w:r>
      <w:r w:rsidRPr="00F811BB">
        <w:rPr>
          <w:rFonts w:eastAsia="Arial" w:cstheme="minorHAnsi"/>
          <w:sz w:val="20"/>
          <w:szCs w:val="20"/>
          <w:lang w:val="en-US"/>
        </w:rPr>
        <w:t>,</w:t>
      </w:r>
    </w:p>
    <w:p w:rsidR="00BB23C3" w:rsidRPr="00F811BB" w:rsidRDefault="00BB23C3" w:rsidP="00BB23C3">
      <w:pPr>
        <w:spacing w:line="25" w:lineRule="exact"/>
        <w:rPr>
          <w:rFonts w:eastAsia="Symbol" w:cstheme="minorHAnsi"/>
          <w:sz w:val="20"/>
          <w:szCs w:val="20"/>
          <w:lang w:val="en-US"/>
        </w:rPr>
      </w:pPr>
    </w:p>
    <w:p w:rsidR="00BB23C3" w:rsidRPr="00F811BB" w:rsidRDefault="00BB23C3" w:rsidP="00F811BB">
      <w:pPr>
        <w:numPr>
          <w:ilvl w:val="1"/>
          <w:numId w:val="10"/>
        </w:numPr>
        <w:tabs>
          <w:tab w:val="left" w:pos="1400"/>
        </w:tabs>
        <w:spacing w:after="0" w:line="240" w:lineRule="auto"/>
        <w:jc w:val="both"/>
        <w:rPr>
          <w:rFonts w:eastAsia="Symbol" w:cstheme="minorHAnsi"/>
          <w:sz w:val="20"/>
          <w:szCs w:val="20"/>
          <w:lang w:val="en-US"/>
        </w:rPr>
      </w:pPr>
      <w:r w:rsidRPr="00F811BB">
        <w:rPr>
          <w:rFonts w:eastAsia="Arial" w:cstheme="minorHAnsi"/>
          <w:sz w:val="20"/>
          <w:szCs w:val="20"/>
          <w:lang w:val="en-US"/>
        </w:rPr>
        <w:t>Decisions on Appeals and Complaints</w:t>
      </w:r>
    </w:p>
    <w:p w:rsidR="00BB23C3" w:rsidRPr="00F811BB" w:rsidRDefault="00BB23C3" w:rsidP="00BB23C3">
      <w:pPr>
        <w:spacing w:line="30" w:lineRule="exact"/>
        <w:rPr>
          <w:rFonts w:eastAsia="Symbol" w:cstheme="minorHAnsi"/>
          <w:sz w:val="20"/>
          <w:szCs w:val="20"/>
          <w:lang w:val="en-US"/>
        </w:rPr>
      </w:pPr>
    </w:p>
    <w:p w:rsidR="00BB23C3" w:rsidRPr="00F811BB" w:rsidRDefault="00BB23C3" w:rsidP="00F811BB">
      <w:pPr>
        <w:numPr>
          <w:ilvl w:val="1"/>
          <w:numId w:val="10"/>
        </w:numPr>
        <w:tabs>
          <w:tab w:val="left" w:pos="1400"/>
        </w:tabs>
        <w:spacing w:after="0" w:line="240" w:lineRule="auto"/>
        <w:jc w:val="both"/>
        <w:rPr>
          <w:rFonts w:eastAsia="Symbol" w:cstheme="minorHAnsi"/>
          <w:sz w:val="20"/>
          <w:szCs w:val="20"/>
          <w:lang w:val="en-US"/>
        </w:rPr>
      </w:pPr>
      <w:r w:rsidRPr="00F811BB">
        <w:rPr>
          <w:rFonts w:eastAsia="Arial" w:cstheme="minorHAnsi"/>
          <w:sz w:val="20"/>
          <w:szCs w:val="20"/>
          <w:lang w:val="en-US"/>
        </w:rPr>
        <w:t>Resolve all appeals and complaints within the specified time</w:t>
      </w:r>
    </w:p>
    <w:p w:rsidR="00BB23C3" w:rsidRPr="00F811BB" w:rsidRDefault="00BB23C3" w:rsidP="00BB23C3">
      <w:pPr>
        <w:spacing w:line="30" w:lineRule="exact"/>
        <w:rPr>
          <w:rFonts w:eastAsia="Symbol" w:cstheme="minorHAnsi"/>
          <w:sz w:val="20"/>
          <w:szCs w:val="20"/>
          <w:lang w:val="en-US"/>
        </w:rPr>
      </w:pPr>
    </w:p>
    <w:p w:rsidR="00BB23C3" w:rsidRPr="00F811BB" w:rsidRDefault="00BB23C3" w:rsidP="00F811BB">
      <w:pPr>
        <w:numPr>
          <w:ilvl w:val="1"/>
          <w:numId w:val="10"/>
        </w:numPr>
        <w:tabs>
          <w:tab w:val="left" w:pos="1400"/>
        </w:tabs>
        <w:spacing w:after="0" w:line="240" w:lineRule="auto"/>
        <w:jc w:val="both"/>
        <w:rPr>
          <w:rFonts w:eastAsia="Symbol" w:cstheme="minorHAnsi"/>
          <w:sz w:val="20"/>
          <w:szCs w:val="20"/>
          <w:lang w:val="en-US"/>
        </w:rPr>
      </w:pPr>
      <w:r w:rsidRPr="00F811BB">
        <w:rPr>
          <w:rFonts w:eastAsia="Arial" w:cstheme="minorHAnsi"/>
          <w:sz w:val="20"/>
          <w:szCs w:val="20"/>
          <w:lang w:val="en-US"/>
        </w:rPr>
        <w:t xml:space="preserve">Report to </w:t>
      </w:r>
      <w:r w:rsidR="003B6DF3">
        <w:rPr>
          <w:rFonts w:eastAsia="Arial" w:cstheme="minorHAnsi"/>
          <w:sz w:val="20"/>
          <w:szCs w:val="20"/>
          <w:lang w:val="en-US"/>
        </w:rPr>
        <w:t>TURCERT</w:t>
      </w:r>
      <w:r w:rsidRPr="00F811BB">
        <w:rPr>
          <w:rFonts w:eastAsia="Arial" w:cstheme="minorHAnsi"/>
          <w:sz w:val="20"/>
          <w:szCs w:val="20"/>
          <w:lang w:val="en-US"/>
        </w:rPr>
        <w:t xml:space="preserve"> management on the statuses of appeals and complaints made to </w:t>
      </w:r>
      <w:r w:rsidR="003B6DF3">
        <w:rPr>
          <w:rFonts w:eastAsia="Arial" w:cstheme="minorHAnsi"/>
          <w:sz w:val="20"/>
          <w:szCs w:val="20"/>
          <w:lang w:val="en-US"/>
        </w:rPr>
        <w:t>TURCERT</w:t>
      </w:r>
      <w:r w:rsidRPr="00F811BB">
        <w:rPr>
          <w:rFonts w:eastAsia="Arial" w:cstheme="minorHAnsi"/>
          <w:sz w:val="20"/>
          <w:szCs w:val="20"/>
          <w:lang w:val="en-US"/>
        </w:rPr>
        <w:t>.</w:t>
      </w:r>
    </w:p>
    <w:p w:rsidR="00BB23C3" w:rsidRPr="00F811BB" w:rsidRDefault="00BB23C3" w:rsidP="00BB23C3">
      <w:pPr>
        <w:spacing w:line="294" w:lineRule="exact"/>
        <w:rPr>
          <w:rFonts w:cstheme="minorHAnsi"/>
          <w:sz w:val="20"/>
          <w:szCs w:val="20"/>
          <w:lang w:val="en-US"/>
        </w:rPr>
      </w:pPr>
    </w:p>
    <w:p w:rsidR="00BB23C3" w:rsidRPr="00F811BB" w:rsidRDefault="00BB23C3" w:rsidP="00BB23C3">
      <w:pPr>
        <w:spacing w:line="239" w:lineRule="auto"/>
        <w:ind w:left="840"/>
        <w:rPr>
          <w:rFonts w:cstheme="minorHAnsi"/>
          <w:sz w:val="20"/>
          <w:szCs w:val="20"/>
          <w:lang w:val="en-US"/>
        </w:rPr>
      </w:pPr>
      <w:r w:rsidRPr="00F811BB">
        <w:rPr>
          <w:rFonts w:eastAsia="Arial" w:cstheme="minorHAnsi"/>
          <w:sz w:val="20"/>
          <w:szCs w:val="20"/>
          <w:lang w:val="en-US"/>
        </w:rPr>
        <w:t xml:space="preserve">The </w:t>
      </w:r>
      <w:proofErr w:type="gramStart"/>
      <w:r w:rsidRPr="00F811BB">
        <w:rPr>
          <w:rFonts w:eastAsia="Arial" w:cstheme="minorHAnsi"/>
          <w:sz w:val="20"/>
          <w:szCs w:val="20"/>
          <w:lang w:val="en-US"/>
        </w:rPr>
        <w:t>committee members shall be selection shall be determined by the CB’s top management</w:t>
      </w:r>
      <w:proofErr w:type="gramEnd"/>
      <w:r w:rsidRPr="00F811BB">
        <w:rPr>
          <w:rFonts w:eastAsia="Arial" w:cstheme="minorHAnsi"/>
          <w:sz w:val="20"/>
          <w:szCs w:val="20"/>
          <w:lang w:val="en-US"/>
        </w:rPr>
        <w:t>.</w:t>
      </w:r>
    </w:p>
    <w:p w:rsidR="00BB23C3" w:rsidRPr="00F811BB" w:rsidRDefault="00BB23C3" w:rsidP="00BB23C3">
      <w:pPr>
        <w:spacing w:line="200" w:lineRule="exact"/>
        <w:rPr>
          <w:rFonts w:cstheme="minorHAnsi"/>
          <w:sz w:val="20"/>
          <w:szCs w:val="20"/>
          <w:lang w:val="en-US"/>
        </w:rPr>
      </w:pPr>
    </w:p>
    <w:p w:rsidR="00BB23C3" w:rsidRPr="00F811BB" w:rsidRDefault="00BB23C3" w:rsidP="00BB23C3">
      <w:pPr>
        <w:spacing w:line="315" w:lineRule="exact"/>
        <w:rPr>
          <w:rFonts w:cstheme="minorHAnsi"/>
          <w:sz w:val="20"/>
          <w:szCs w:val="20"/>
          <w:lang w:val="en-US"/>
        </w:rPr>
      </w:pPr>
    </w:p>
    <w:p w:rsidR="00BB23C3" w:rsidRPr="00F811BB" w:rsidRDefault="00BB23C3" w:rsidP="00BB23C3">
      <w:pPr>
        <w:spacing w:line="315" w:lineRule="exact"/>
        <w:rPr>
          <w:rFonts w:cstheme="minorHAnsi"/>
          <w:sz w:val="20"/>
          <w:szCs w:val="20"/>
          <w:lang w:val="en-US"/>
        </w:rPr>
      </w:pPr>
    </w:p>
    <w:p w:rsidR="00BB23C3" w:rsidRPr="00F811BB" w:rsidRDefault="00BB23C3" w:rsidP="00BB23C3">
      <w:pPr>
        <w:spacing w:line="315" w:lineRule="exact"/>
        <w:rPr>
          <w:rFonts w:cstheme="minorHAnsi"/>
          <w:sz w:val="20"/>
          <w:szCs w:val="20"/>
          <w:lang w:val="en-US"/>
        </w:rPr>
      </w:pPr>
    </w:p>
    <w:p w:rsidR="00F811BB" w:rsidRDefault="00F811BB">
      <w:pPr>
        <w:rPr>
          <w:rFonts w:cstheme="minorHAnsi"/>
          <w:sz w:val="20"/>
          <w:szCs w:val="20"/>
          <w:lang w:val="en-US"/>
        </w:rPr>
      </w:pPr>
      <w:r>
        <w:rPr>
          <w:rFonts w:cstheme="minorHAnsi"/>
          <w:sz w:val="20"/>
          <w:szCs w:val="20"/>
          <w:lang w:val="en-US"/>
        </w:rPr>
        <w:br w:type="page"/>
      </w:r>
    </w:p>
    <w:p w:rsidR="00BB23C3" w:rsidRPr="00F811BB" w:rsidRDefault="00BB23C3" w:rsidP="00BB23C3">
      <w:pPr>
        <w:spacing w:line="315" w:lineRule="exact"/>
        <w:rPr>
          <w:rFonts w:cstheme="minorHAnsi"/>
          <w:sz w:val="20"/>
          <w:szCs w:val="20"/>
          <w:lang w:val="en-US"/>
        </w:rPr>
      </w:pPr>
    </w:p>
    <w:tbl>
      <w:tblPr>
        <w:tblW w:w="9970" w:type="dxa"/>
        <w:tblInd w:w="120" w:type="dxa"/>
        <w:tblLayout w:type="fixed"/>
        <w:tblCellMar>
          <w:left w:w="0" w:type="dxa"/>
          <w:right w:w="0" w:type="dxa"/>
        </w:tblCellMar>
        <w:tblLook w:val="04A0" w:firstRow="1" w:lastRow="0" w:firstColumn="1" w:lastColumn="0" w:noHBand="0" w:noVBand="1"/>
      </w:tblPr>
      <w:tblGrid>
        <w:gridCol w:w="559"/>
        <w:gridCol w:w="3757"/>
        <w:gridCol w:w="100"/>
        <w:gridCol w:w="2127"/>
        <w:gridCol w:w="1560"/>
        <w:gridCol w:w="1837"/>
        <w:gridCol w:w="30"/>
      </w:tblGrid>
      <w:tr w:rsidR="00BB23C3" w:rsidRPr="00F811BB" w:rsidTr="00F811BB">
        <w:trPr>
          <w:trHeight w:val="230"/>
        </w:trPr>
        <w:tc>
          <w:tcPr>
            <w:tcW w:w="559" w:type="dxa"/>
            <w:vAlign w:val="bottom"/>
          </w:tcPr>
          <w:p w:rsidR="00BB23C3" w:rsidRPr="00F811BB" w:rsidRDefault="00581971" w:rsidP="00F41914">
            <w:pPr>
              <w:spacing w:line="229" w:lineRule="exact"/>
              <w:ind w:right="340"/>
              <w:jc w:val="right"/>
              <w:rPr>
                <w:rFonts w:cstheme="minorHAnsi"/>
                <w:sz w:val="20"/>
                <w:szCs w:val="20"/>
                <w:lang w:val="en-US"/>
              </w:rPr>
            </w:pPr>
            <w:r w:rsidRPr="00F811BB">
              <w:rPr>
                <w:rFonts w:eastAsia="Arial" w:cstheme="minorHAnsi"/>
                <w:b/>
                <w:bCs/>
                <w:w w:val="89"/>
                <w:sz w:val="20"/>
                <w:szCs w:val="20"/>
                <w:lang w:val="en-US"/>
              </w:rPr>
              <w:t>7</w:t>
            </w:r>
          </w:p>
        </w:tc>
        <w:tc>
          <w:tcPr>
            <w:tcW w:w="3757" w:type="dxa"/>
            <w:vAlign w:val="bottom"/>
          </w:tcPr>
          <w:p w:rsidR="00BB23C3" w:rsidRPr="00F811BB" w:rsidRDefault="00BB23C3" w:rsidP="00F41914">
            <w:pPr>
              <w:spacing w:line="229" w:lineRule="exact"/>
              <w:ind w:left="160"/>
              <w:rPr>
                <w:rFonts w:cstheme="minorHAnsi"/>
                <w:sz w:val="20"/>
                <w:szCs w:val="20"/>
                <w:lang w:val="en-US"/>
              </w:rPr>
            </w:pPr>
            <w:r w:rsidRPr="00F811BB">
              <w:rPr>
                <w:rFonts w:eastAsia="Arial" w:cstheme="minorHAnsi"/>
                <w:b/>
                <w:bCs/>
                <w:sz w:val="20"/>
                <w:szCs w:val="20"/>
                <w:lang w:val="en-US"/>
              </w:rPr>
              <w:t>QUALITY RECORDS</w:t>
            </w:r>
          </w:p>
        </w:tc>
        <w:tc>
          <w:tcPr>
            <w:tcW w:w="100" w:type="dxa"/>
            <w:vAlign w:val="bottom"/>
          </w:tcPr>
          <w:p w:rsidR="00BB23C3" w:rsidRPr="00F811BB" w:rsidRDefault="00BB23C3" w:rsidP="00F41914">
            <w:pPr>
              <w:rPr>
                <w:rFonts w:cstheme="minorHAnsi"/>
                <w:sz w:val="19"/>
                <w:szCs w:val="19"/>
                <w:lang w:val="en-US"/>
              </w:rPr>
            </w:pPr>
          </w:p>
        </w:tc>
        <w:tc>
          <w:tcPr>
            <w:tcW w:w="2127" w:type="dxa"/>
            <w:vAlign w:val="bottom"/>
          </w:tcPr>
          <w:p w:rsidR="00BB23C3" w:rsidRPr="00F811BB" w:rsidRDefault="00BB23C3" w:rsidP="00F41914">
            <w:pPr>
              <w:rPr>
                <w:rFonts w:cstheme="minorHAnsi"/>
                <w:sz w:val="19"/>
                <w:szCs w:val="19"/>
                <w:lang w:val="en-US"/>
              </w:rPr>
            </w:pPr>
          </w:p>
        </w:tc>
        <w:tc>
          <w:tcPr>
            <w:tcW w:w="1560" w:type="dxa"/>
            <w:vAlign w:val="bottom"/>
          </w:tcPr>
          <w:p w:rsidR="00BB23C3" w:rsidRPr="00F811BB" w:rsidRDefault="00BB23C3" w:rsidP="00F41914">
            <w:pPr>
              <w:rPr>
                <w:rFonts w:cstheme="minorHAnsi"/>
                <w:sz w:val="19"/>
                <w:szCs w:val="19"/>
                <w:lang w:val="en-US"/>
              </w:rPr>
            </w:pPr>
          </w:p>
        </w:tc>
        <w:tc>
          <w:tcPr>
            <w:tcW w:w="1837" w:type="dxa"/>
            <w:vAlign w:val="bottom"/>
          </w:tcPr>
          <w:p w:rsidR="00BB23C3" w:rsidRPr="00F811BB" w:rsidRDefault="00BB23C3" w:rsidP="00F41914">
            <w:pPr>
              <w:rPr>
                <w:rFonts w:cstheme="minorHAnsi"/>
                <w:sz w:val="19"/>
                <w:szCs w:val="19"/>
                <w:lang w:val="en-US"/>
              </w:rPr>
            </w:pPr>
          </w:p>
        </w:tc>
        <w:tc>
          <w:tcPr>
            <w:tcW w:w="30" w:type="dxa"/>
            <w:vAlign w:val="bottom"/>
          </w:tcPr>
          <w:p w:rsidR="00BB23C3" w:rsidRPr="00F811BB" w:rsidRDefault="00BB23C3" w:rsidP="00F41914">
            <w:pPr>
              <w:rPr>
                <w:rFonts w:cstheme="minorHAnsi"/>
                <w:sz w:val="1"/>
                <w:szCs w:val="1"/>
                <w:lang w:val="en-US"/>
              </w:rPr>
            </w:pPr>
          </w:p>
        </w:tc>
      </w:tr>
      <w:tr w:rsidR="00BB23C3" w:rsidRPr="00F811BB" w:rsidTr="00F811BB">
        <w:trPr>
          <w:trHeight w:val="246"/>
        </w:trPr>
        <w:tc>
          <w:tcPr>
            <w:tcW w:w="559" w:type="dxa"/>
            <w:vAlign w:val="bottom"/>
          </w:tcPr>
          <w:p w:rsidR="00BB23C3" w:rsidRPr="00F811BB" w:rsidRDefault="00BB23C3" w:rsidP="00F41914">
            <w:pPr>
              <w:rPr>
                <w:rFonts w:cstheme="minorHAnsi"/>
                <w:sz w:val="21"/>
                <w:szCs w:val="21"/>
                <w:lang w:val="en-US"/>
              </w:rPr>
            </w:pPr>
          </w:p>
        </w:tc>
        <w:tc>
          <w:tcPr>
            <w:tcW w:w="3757" w:type="dxa"/>
            <w:tcBorders>
              <w:bottom w:val="single" w:sz="8" w:space="0" w:color="auto"/>
            </w:tcBorders>
            <w:vAlign w:val="bottom"/>
          </w:tcPr>
          <w:p w:rsidR="00BB23C3" w:rsidRPr="00F811BB" w:rsidRDefault="00BB23C3" w:rsidP="00F41914">
            <w:pPr>
              <w:rPr>
                <w:rFonts w:cstheme="minorHAnsi"/>
                <w:sz w:val="21"/>
                <w:szCs w:val="21"/>
                <w:lang w:val="en-US"/>
              </w:rPr>
            </w:pPr>
          </w:p>
        </w:tc>
        <w:tc>
          <w:tcPr>
            <w:tcW w:w="100" w:type="dxa"/>
            <w:tcBorders>
              <w:bottom w:val="single" w:sz="8" w:space="0" w:color="auto"/>
            </w:tcBorders>
            <w:vAlign w:val="bottom"/>
          </w:tcPr>
          <w:p w:rsidR="00BB23C3" w:rsidRPr="00F811BB" w:rsidRDefault="00BB23C3" w:rsidP="00F41914">
            <w:pPr>
              <w:rPr>
                <w:rFonts w:cstheme="minorHAnsi"/>
                <w:sz w:val="21"/>
                <w:szCs w:val="21"/>
                <w:lang w:val="en-US"/>
              </w:rPr>
            </w:pPr>
          </w:p>
        </w:tc>
        <w:tc>
          <w:tcPr>
            <w:tcW w:w="2127" w:type="dxa"/>
            <w:tcBorders>
              <w:bottom w:val="single" w:sz="8" w:space="0" w:color="auto"/>
            </w:tcBorders>
            <w:vAlign w:val="bottom"/>
          </w:tcPr>
          <w:p w:rsidR="00BB23C3" w:rsidRPr="00F811BB" w:rsidRDefault="00BB23C3" w:rsidP="00F41914">
            <w:pPr>
              <w:rPr>
                <w:rFonts w:cstheme="minorHAnsi"/>
                <w:sz w:val="21"/>
                <w:szCs w:val="21"/>
                <w:lang w:val="en-US"/>
              </w:rPr>
            </w:pPr>
          </w:p>
        </w:tc>
        <w:tc>
          <w:tcPr>
            <w:tcW w:w="1560" w:type="dxa"/>
            <w:tcBorders>
              <w:bottom w:val="single" w:sz="8" w:space="0" w:color="auto"/>
            </w:tcBorders>
            <w:vAlign w:val="bottom"/>
          </w:tcPr>
          <w:p w:rsidR="00BB23C3" w:rsidRPr="00F811BB" w:rsidRDefault="00BB23C3" w:rsidP="00F41914">
            <w:pPr>
              <w:rPr>
                <w:rFonts w:cstheme="minorHAnsi"/>
                <w:sz w:val="21"/>
                <w:szCs w:val="21"/>
                <w:lang w:val="en-US"/>
              </w:rPr>
            </w:pPr>
          </w:p>
        </w:tc>
        <w:tc>
          <w:tcPr>
            <w:tcW w:w="1837" w:type="dxa"/>
            <w:tcBorders>
              <w:bottom w:val="single" w:sz="8" w:space="0" w:color="auto"/>
            </w:tcBorders>
            <w:vAlign w:val="bottom"/>
          </w:tcPr>
          <w:p w:rsidR="00BB23C3" w:rsidRPr="00F811BB" w:rsidRDefault="00BB23C3" w:rsidP="00F41914">
            <w:pPr>
              <w:rPr>
                <w:rFonts w:cstheme="minorHAnsi"/>
                <w:sz w:val="21"/>
                <w:szCs w:val="21"/>
                <w:lang w:val="en-US"/>
              </w:rPr>
            </w:pPr>
          </w:p>
        </w:tc>
        <w:tc>
          <w:tcPr>
            <w:tcW w:w="30" w:type="dxa"/>
            <w:vAlign w:val="bottom"/>
          </w:tcPr>
          <w:p w:rsidR="00BB23C3" w:rsidRPr="00F811BB" w:rsidRDefault="00BB23C3" w:rsidP="00F41914">
            <w:pPr>
              <w:rPr>
                <w:rFonts w:cstheme="minorHAnsi"/>
                <w:sz w:val="1"/>
                <w:szCs w:val="1"/>
                <w:lang w:val="en-US"/>
              </w:rPr>
            </w:pPr>
          </w:p>
        </w:tc>
      </w:tr>
      <w:tr w:rsidR="00F811BB" w:rsidRPr="00F811BB" w:rsidTr="00F811BB">
        <w:trPr>
          <w:trHeight w:val="286"/>
        </w:trPr>
        <w:tc>
          <w:tcPr>
            <w:tcW w:w="559" w:type="dxa"/>
            <w:tcBorders>
              <w:right w:val="single" w:sz="8" w:space="0" w:color="auto"/>
            </w:tcBorders>
            <w:vAlign w:val="bottom"/>
          </w:tcPr>
          <w:p w:rsidR="00F811BB" w:rsidRPr="00F811BB" w:rsidRDefault="00F811BB" w:rsidP="00F41914">
            <w:pPr>
              <w:rPr>
                <w:rFonts w:cstheme="minorHAnsi"/>
                <w:sz w:val="24"/>
                <w:szCs w:val="24"/>
                <w:lang w:val="en-US"/>
              </w:rPr>
            </w:pPr>
          </w:p>
        </w:tc>
        <w:tc>
          <w:tcPr>
            <w:tcW w:w="5984" w:type="dxa"/>
            <w:gridSpan w:val="3"/>
            <w:vMerge w:val="restart"/>
            <w:tcBorders>
              <w:top w:val="single" w:sz="8" w:space="0" w:color="auto"/>
              <w:bottom w:val="single" w:sz="8" w:space="0" w:color="auto"/>
              <w:right w:val="single" w:sz="8" w:space="0" w:color="auto"/>
            </w:tcBorders>
            <w:shd w:val="clear" w:color="auto" w:fill="CCCCCC"/>
            <w:vAlign w:val="center"/>
          </w:tcPr>
          <w:p w:rsidR="00F811BB" w:rsidRPr="00F811BB" w:rsidRDefault="00F811BB" w:rsidP="00F811BB">
            <w:pPr>
              <w:jc w:val="center"/>
              <w:rPr>
                <w:rFonts w:cstheme="minorHAnsi"/>
                <w:sz w:val="24"/>
                <w:szCs w:val="24"/>
                <w:lang w:val="en-US"/>
              </w:rPr>
            </w:pPr>
            <w:r w:rsidRPr="00F811BB">
              <w:rPr>
                <w:rFonts w:eastAsia="Arial" w:cstheme="minorHAnsi"/>
                <w:b/>
                <w:bCs/>
                <w:sz w:val="20"/>
                <w:szCs w:val="20"/>
                <w:lang w:val="en-US"/>
              </w:rPr>
              <w:t>Quality Record Title:</w:t>
            </w:r>
          </w:p>
        </w:tc>
        <w:tc>
          <w:tcPr>
            <w:tcW w:w="3397" w:type="dxa"/>
            <w:gridSpan w:val="2"/>
            <w:vMerge w:val="restart"/>
            <w:tcBorders>
              <w:top w:val="single" w:sz="8" w:space="0" w:color="auto"/>
              <w:left w:val="single" w:sz="8" w:space="0" w:color="auto"/>
              <w:bottom w:val="single" w:sz="8" w:space="0" w:color="auto"/>
              <w:right w:val="single" w:sz="8" w:space="0" w:color="auto"/>
            </w:tcBorders>
            <w:shd w:val="clear" w:color="auto" w:fill="CCCCCC"/>
            <w:vAlign w:val="center"/>
          </w:tcPr>
          <w:p w:rsidR="00F811BB" w:rsidRPr="00F811BB" w:rsidRDefault="00F811BB" w:rsidP="00F811BB">
            <w:pPr>
              <w:spacing w:line="229" w:lineRule="exact"/>
              <w:jc w:val="center"/>
              <w:rPr>
                <w:rFonts w:cstheme="minorHAnsi"/>
                <w:sz w:val="20"/>
                <w:szCs w:val="20"/>
                <w:lang w:val="en-US"/>
              </w:rPr>
            </w:pPr>
            <w:r w:rsidRPr="00F811BB">
              <w:rPr>
                <w:rFonts w:eastAsia="Arial" w:cstheme="minorHAnsi"/>
                <w:b/>
                <w:bCs/>
                <w:w w:val="99"/>
                <w:sz w:val="20"/>
                <w:szCs w:val="20"/>
                <w:highlight w:val="lightGray"/>
                <w:lang w:val="en-US"/>
              </w:rPr>
              <w:t>Retention Time</w:t>
            </w:r>
          </w:p>
        </w:tc>
        <w:tc>
          <w:tcPr>
            <w:tcW w:w="30" w:type="dxa"/>
            <w:vAlign w:val="bottom"/>
          </w:tcPr>
          <w:p w:rsidR="00F811BB" w:rsidRPr="00F811BB" w:rsidRDefault="00F811BB" w:rsidP="00F41914">
            <w:pPr>
              <w:rPr>
                <w:rFonts w:cstheme="minorHAnsi"/>
                <w:sz w:val="1"/>
                <w:szCs w:val="1"/>
                <w:lang w:val="en-US"/>
              </w:rPr>
            </w:pPr>
          </w:p>
        </w:tc>
      </w:tr>
      <w:tr w:rsidR="00F811BB" w:rsidRPr="00F811BB" w:rsidTr="00F811BB">
        <w:trPr>
          <w:trHeight w:val="102"/>
        </w:trPr>
        <w:tc>
          <w:tcPr>
            <w:tcW w:w="559" w:type="dxa"/>
            <w:tcBorders>
              <w:right w:val="single" w:sz="8" w:space="0" w:color="auto"/>
            </w:tcBorders>
            <w:vAlign w:val="bottom"/>
          </w:tcPr>
          <w:p w:rsidR="00F811BB" w:rsidRPr="00F811BB" w:rsidRDefault="00F811BB" w:rsidP="00F41914">
            <w:pPr>
              <w:rPr>
                <w:rFonts w:cstheme="minorHAnsi"/>
                <w:sz w:val="8"/>
                <w:szCs w:val="8"/>
                <w:lang w:val="en-US"/>
              </w:rPr>
            </w:pPr>
          </w:p>
        </w:tc>
        <w:tc>
          <w:tcPr>
            <w:tcW w:w="5984" w:type="dxa"/>
            <w:gridSpan w:val="3"/>
            <w:vMerge/>
            <w:tcBorders>
              <w:top w:val="single" w:sz="8" w:space="0" w:color="auto"/>
              <w:bottom w:val="single" w:sz="8" w:space="0" w:color="auto"/>
              <w:right w:val="single" w:sz="8" w:space="0" w:color="auto"/>
            </w:tcBorders>
            <w:shd w:val="clear" w:color="auto" w:fill="CCCCCC"/>
            <w:vAlign w:val="center"/>
          </w:tcPr>
          <w:p w:rsidR="00F811BB" w:rsidRPr="00F811BB" w:rsidRDefault="00F811BB" w:rsidP="00F811BB">
            <w:pPr>
              <w:jc w:val="center"/>
              <w:rPr>
                <w:rFonts w:cstheme="minorHAnsi"/>
                <w:sz w:val="8"/>
                <w:szCs w:val="8"/>
                <w:lang w:val="en-US"/>
              </w:rPr>
            </w:pPr>
          </w:p>
        </w:tc>
        <w:tc>
          <w:tcPr>
            <w:tcW w:w="3397" w:type="dxa"/>
            <w:gridSpan w:val="2"/>
            <w:vMerge/>
            <w:tcBorders>
              <w:top w:val="single" w:sz="8" w:space="0" w:color="auto"/>
              <w:left w:val="single" w:sz="8" w:space="0" w:color="auto"/>
              <w:bottom w:val="single" w:sz="8" w:space="0" w:color="auto"/>
              <w:right w:val="single" w:sz="8" w:space="0" w:color="auto"/>
            </w:tcBorders>
            <w:shd w:val="clear" w:color="auto" w:fill="CCCCCC"/>
            <w:vAlign w:val="center"/>
          </w:tcPr>
          <w:p w:rsidR="00F811BB" w:rsidRPr="00F811BB" w:rsidRDefault="00F811BB" w:rsidP="00F811BB">
            <w:pPr>
              <w:jc w:val="center"/>
              <w:rPr>
                <w:rFonts w:cstheme="minorHAnsi"/>
                <w:sz w:val="8"/>
                <w:szCs w:val="8"/>
                <w:lang w:val="en-US"/>
              </w:rPr>
            </w:pPr>
          </w:p>
        </w:tc>
        <w:tc>
          <w:tcPr>
            <w:tcW w:w="30" w:type="dxa"/>
            <w:vAlign w:val="bottom"/>
          </w:tcPr>
          <w:p w:rsidR="00F811BB" w:rsidRPr="00F811BB" w:rsidRDefault="00F811BB" w:rsidP="00F41914">
            <w:pPr>
              <w:rPr>
                <w:rFonts w:cstheme="minorHAnsi"/>
                <w:sz w:val="1"/>
                <w:szCs w:val="1"/>
                <w:lang w:val="en-US"/>
              </w:rPr>
            </w:pPr>
          </w:p>
        </w:tc>
      </w:tr>
      <w:tr w:rsidR="00F811BB" w:rsidRPr="00F811BB" w:rsidTr="00F811BB">
        <w:trPr>
          <w:trHeight w:val="219"/>
        </w:trPr>
        <w:tc>
          <w:tcPr>
            <w:tcW w:w="559" w:type="dxa"/>
            <w:tcBorders>
              <w:right w:val="single" w:sz="8" w:space="0" w:color="auto"/>
            </w:tcBorders>
            <w:vAlign w:val="bottom"/>
          </w:tcPr>
          <w:p w:rsidR="00F811BB" w:rsidRPr="00F811BB" w:rsidRDefault="00F811BB" w:rsidP="00F41914">
            <w:pPr>
              <w:rPr>
                <w:rFonts w:cstheme="minorHAnsi"/>
                <w:sz w:val="19"/>
                <w:szCs w:val="19"/>
                <w:lang w:val="en-US"/>
              </w:rPr>
            </w:pPr>
          </w:p>
        </w:tc>
        <w:tc>
          <w:tcPr>
            <w:tcW w:w="5984" w:type="dxa"/>
            <w:gridSpan w:val="3"/>
            <w:vMerge w:val="restart"/>
            <w:tcBorders>
              <w:top w:val="single" w:sz="8" w:space="0" w:color="auto"/>
              <w:bottom w:val="single" w:sz="8" w:space="0" w:color="auto"/>
              <w:right w:val="single" w:sz="8" w:space="0" w:color="auto"/>
            </w:tcBorders>
            <w:vAlign w:val="center"/>
          </w:tcPr>
          <w:p w:rsidR="00F811BB" w:rsidRPr="00F811BB" w:rsidRDefault="00F811BB" w:rsidP="00F811BB">
            <w:pPr>
              <w:spacing w:line="218" w:lineRule="exact"/>
              <w:ind w:left="80"/>
              <w:jc w:val="center"/>
              <w:rPr>
                <w:rFonts w:cstheme="minorHAnsi"/>
                <w:sz w:val="20"/>
                <w:szCs w:val="20"/>
                <w:lang w:val="en-US"/>
              </w:rPr>
            </w:pPr>
            <w:r w:rsidRPr="00F811BB">
              <w:rPr>
                <w:rFonts w:eastAsia="Arial" w:cstheme="minorHAnsi"/>
                <w:sz w:val="20"/>
                <w:szCs w:val="20"/>
                <w:lang w:val="en-US"/>
              </w:rPr>
              <w:t>Complaints Appeal register</w:t>
            </w:r>
          </w:p>
        </w:tc>
        <w:tc>
          <w:tcPr>
            <w:tcW w:w="3397" w:type="dxa"/>
            <w:gridSpan w:val="2"/>
            <w:vMerge w:val="restart"/>
            <w:tcBorders>
              <w:top w:val="single" w:sz="8" w:space="0" w:color="auto"/>
              <w:bottom w:val="single" w:sz="8" w:space="0" w:color="auto"/>
              <w:right w:val="single" w:sz="8" w:space="0" w:color="auto"/>
            </w:tcBorders>
            <w:vAlign w:val="center"/>
          </w:tcPr>
          <w:p w:rsidR="00F811BB" w:rsidRPr="00F811BB" w:rsidRDefault="00F811BB" w:rsidP="00F811BB">
            <w:pPr>
              <w:spacing w:line="218" w:lineRule="exact"/>
              <w:jc w:val="center"/>
              <w:rPr>
                <w:rFonts w:cstheme="minorHAnsi"/>
                <w:sz w:val="20"/>
                <w:szCs w:val="20"/>
                <w:lang w:val="en-US"/>
              </w:rPr>
            </w:pPr>
            <w:r w:rsidRPr="00F811BB">
              <w:rPr>
                <w:rFonts w:eastAsia="Arial" w:cstheme="minorHAnsi"/>
                <w:w w:val="98"/>
                <w:sz w:val="20"/>
                <w:szCs w:val="20"/>
                <w:lang w:val="en-US"/>
              </w:rPr>
              <w:t>Indefinite</w:t>
            </w:r>
          </w:p>
        </w:tc>
        <w:tc>
          <w:tcPr>
            <w:tcW w:w="30" w:type="dxa"/>
            <w:vAlign w:val="bottom"/>
          </w:tcPr>
          <w:p w:rsidR="00F811BB" w:rsidRPr="00F811BB" w:rsidRDefault="00F811BB" w:rsidP="00F41914">
            <w:pPr>
              <w:rPr>
                <w:rFonts w:cstheme="minorHAnsi"/>
                <w:sz w:val="1"/>
                <w:szCs w:val="1"/>
                <w:lang w:val="en-US"/>
              </w:rPr>
            </w:pPr>
          </w:p>
        </w:tc>
      </w:tr>
      <w:tr w:rsidR="00F811BB" w:rsidRPr="00F811BB" w:rsidTr="00F811BB">
        <w:trPr>
          <w:trHeight w:val="37"/>
        </w:trPr>
        <w:tc>
          <w:tcPr>
            <w:tcW w:w="559" w:type="dxa"/>
            <w:tcBorders>
              <w:right w:val="single" w:sz="8" w:space="0" w:color="auto"/>
            </w:tcBorders>
            <w:vAlign w:val="bottom"/>
          </w:tcPr>
          <w:p w:rsidR="00F811BB" w:rsidRPr="00F811BB" w:rsidRDefault="00F811BB" w:rsidP="00F41914">
            <w:pPr>
              <w:rPr>
                <w:rFonts w:cstheme="minorHAnsi"/>
                <w:sz w:val="3"/>
                <w:szCs w:val="3"/>
                <w:lang w:val="en-US"/>
              </w:rPr>
            </w:pPr>
          </w:p>
        </w:tc>
        <w:tc>
          <w:tcPr>
            <w:tcW w:w="5984" w:type="dxa"/>
            <w:gridSpan w:val="3"/>
            <w:vMerge/>
            <w:tcBorders>
              <w:top w:val="single" w:sz="8" w:space="0" w:color="auto"/>
              <w:bottom w:val="single" w:sz="8" w:space="0" w:color="auto"/>
              <w:right w:val="single" w:sz="8" w:space="0" w:color="auto"/>
            </w:tcBorders>
            <w:vAlign w:val="bottom"/>
          </w:tcPr>
          <w:p w:rsidR="00F811BB" w:rsidRPr="00F811BB" w:rsidRDefault="00F811BB" w:rsidP="00F41914">
            <w:pPr>
              <w:rPr>
                <w:rFonts w:cstheme="minorHAnsi"/>
                <w:sz w:val="3"/>
                <w:szCs w:val="3"/>
                <w:lang w:val="en-US"/>
              </w:rPr>
            </w:pPr>
          </w:p>
        </w:tc>
        <w:tc>
          <w:tcPr>
            <w:tcW w:w="3397" w:type="dxa"/>
            <w:gridSpan w:val="2"/>
            <w:vMerge/>
            <w:tcBorders>
              <w:top w:val="single" w:sz="8" w:space="0" w:color="auto"/>
              <w:left w:val="single" w:sz="8" w:space="0" w:color="auto"/>
              <w:bottom w:val="single" w:sz="8" w:space="0" w:color="auto"/>
              <w:right w:val="single" w:sz="8" w:space="0" w:color="auto"/>
            </w:tcBorders>
            <w:vAlign w:val="bottom"/>
          </w:tcPr>
          <w:p w:rsidR="00F811BB" w:rsidRPr="00F811BB" w:rsidRDefault="00F811BB" w:rsidP="00F41914">
            <w:pPr>
              <w:rPr>
                <w:rFonts w:cstheme="minorHAnsi"/>
                <w:sz w:val="3"/>
                <w:szCs w:val="3"/>
                <w:lang w:val="en-US"/>
              </w:rPr>
            </w:pPr>
          </w:p>
        </w:tc>
        <w:tc>
          <w:tcPr>
            <w:tcW w:w="30" w:type="dxa"/>
            <w:vAlign w:val="bottom"/>
          </w:tcPr>
          <w:p w:rsidR="00F811BB" w:rsidRPr="00F811BB" w:rsidRDefault="00F811BB" w:rsidP="00F41914">
            <w:pPr>
              <w:rPr>
                <w:rFonts w:cstheme="minorHAnsi"/>
                <w:sz w:val="1"/>
                <w:szCs w:val="1"/>
                <w:lang w:val="en-US"/>
              </w:rPr>
            </w:pPr>
          </w:p>
        </w:tc>
      </w:tr>
    </w:tbl>
    <w:p w:rsidR="00BB23C3" w:rsidRPr="00F811BB" w:rsidRDefault="00BB23C3" w:rsidP="00BB23C3">
      <w:pPr>
        <w:spacing w:line="200" w:lineRule="exact"/>
        <w:rPr>
          <w:rFonts w:cstheme="minorHAnsi"/>
          <w:sz w:val="20"/>
          <w:szCs w:val="20"/>
          <w:lang w:val="en-US"/>
        </w:rPr>
      </w:pPr>
    </w:p>
    <w:p w:rsidR="00BB23C3" w:rsidRPr="00F811BB" w:rsidRDefault="00BB23C3" w:rsidP="00BB23C3">
      <w:pPr>
        <w:spacing w:line="200" w:lineRule="exact"/>
        <w:rPr>
          <w:rFonts w:cstheme="minorHAnsi"/>
          <w:sz w:val="20"/>
          <w:szCs w:val="20"/>
          <w:lang w:val="en-US"/>
        </w:rPr>
      </w:pPr>
    </w:p>
    <w:p w:rsidR="00BB23C3" w:rsidRPr="00F811BB" w:rsidRDefault="00BB23C3" w:rsidP="00BB23C3">
      <w:pPr>
        <w:spacing w:line="200" w:lineRule="exact"/>
        <w:rPr>
          <w:rFonts w:cstheme="minorHAnsi"/>
          <w:sz w:val="20"/>
          <w:szCs w:val="20"/>
          <w:lang w:val="en-US"/>
        </w:rPr>
      </w:pPr>
    </w:p>
    <w:p w:rsidR="00BB23C3" w:rsidRPr="00F811BB" w:rsidRDefault="00BB23C3" w:rsidP="00BB23C3">
      <w:pPr>
        <w:spacing w:line="200" w:lineRule="exact"/>
        <w:rPr>
          <w:rFonts w:cstheme="minorHAnsi"/>
          <w:sz w:val="20"/>
          <w:szCs w:val="20"/>
          <w:lang w:val="en-US"/>
        </w:rPr>
      </w:pPr>
    </w:p>
    <w:p w:rsidR="00BB23C3" w:rsidRPr="00F811BB" w:rsidRDefault="00BB23C3" w:rsidP="00BB23C3">
      <w:pPr>
        <w:spacing w:line="200" w:lineRule="exact"/>
        <w:rPr>
          <w:rFonts w:cstheme="minorHAnsi"/>
          <w:sz w:val="20"/>
          <w:szCs w:val="20"/>
          <w:lang w:val="en-US"/>
        </w:rPr>
      </w:pPr>
    </w:p>
    <w:p w:rsidR="00BB23C3" w:rsidRPr="00F811BB" w:rsidRDefault="00BB23C3" w:rsidP="00BB23C3">
      <w:pPr>
        <w:spacing w:line="200" w:lineRule="exact"/>
        <w:rPr>
          <w:rFonts w:cstheme="minorHAnsi"/>
          <w:sz w:val="20"/>
          <w:szCs w:val="20"/>
          <w:lang w:val="en-US"/>
        </w:rPr>
      </w:pPr>
    </w:p>
    <w:p w:rsidR="00BB23C3" w:rsidRPr="00F811BB" w:rsidRDefault="00BB23C3" w:rsidP="00BB23C3">
      <w:pPr>
        <w:spacing w:line="200" w:lineRule="exact"/>
        <w:rPr>
          <w:rFonts w:cstheme="minorHAnsi"/>
          <w:sz w:val="20"/>
          <w:szCs w:val="20"/>
          <w:lang w:val="en-US"/>
        </w:rPr>
      </w:pPr>
    </w:p>
    <w:p w:rsidR="00BB23C3" w:rsidRPr="00F811BB" w:rsidRDefault="00BB23C3" w:rsidP="00BB23C3">
      <w:pPr>
        <w:spacing w:line="200" w:lineRule="exact"/>
        <w:rPr>
          <w:rFonts w:cstheme="minorHAnsi"/>
          <w:sz w:val="20"/>
          <w:szCs w:val="20"/>
          <w:lang w:val="en-US"/>
        </w:rPr>
      </w:pPr>
    </w:p>
    <w:p w:rsidR="00BB23C3" w:rsidRPr="00F811BB" w:rsidRDefault="00BB23C3" w:rsidP="00BB23C3">
      <w:pPr>
        <w:spacing w:line="200" w:lineRule="exact"/>
        <w:rPr>
          <w:rFonts w:cstheme="minorHAnsi"/>
          <w:sz w:val="20"/>
          <w:szCs w:val="20"/>
          <w:lang w:val="en-US"/>
        </w:rPr>
      </w:pPr>
    </w:p>
    <w:p w:rsidR="00BB23C3" w:rsidRPr="00F811BB" w:rsidRDefault="00BB23C3" w:rsidP="00BB23C3">
      <w:pPr>
        <w:tabs>
          <w:tab w:val="left" w:pos="840"/>
        </w:tabs>
        <w:spacing w:after="0" w:line="262" w:lineRule="auto"/>
        <w:ind w:left="840" w:right="500"/>
        <w:jc w:val="both"/>
        <w:rPr>
          <w:rFonts w:eastAsia="Arial" w:cstheme="minorHAnsi"/>
          <w:sz w:val="20"/>
          <w:szCs w:val="20"/>
          <w:lang w:val="en-US"/>
        </w:rPr>
      </w:pPr>
    </w:p>
    <w:p w:rsidR="00E2579A" w:rsidRPr="00F811BB" w:rsidRDefault="00E2579A">
      <w:pPr>
        <w:rPr>
          <w:rFonts w:cstheme="minorHAnsi"/>
          <w:lang w:val="en-US"/>
        </w:rPr>
      </w:pPr>
    </w:p>
    <w:sectPr w:rsidR="00E2579A" w:rsidRPr="00F811BB" w:rsidSect="00A23D28">
      <w:headerReference w:type="default" r:id="rId7"/>
      <w:footerReference w:type="default" r:id="rId8"/>
      <w:pgSz w:w="11906" w:h="16838"/>
      <w:pgMar w:top="1440" w:right="1440" w:bottom="1276" w:left="144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A68" w:rsidRDefault="00086A68" w:rsidP="00392CB2">
      <w:pPr>
        <w:spacing w:after="0" w:line="240" w:lineRule="auto"/>
      </w:pPr>
      <w:r>
        <w:separator/>
      </w:r>
    </w:p>
  </w:endnote>
  <w:endnote w:type="continuationSeparator" w:id="0">
    <w:p w:rsidR="00086A68" w:rsidRDefault="00086A68" w:rsidP="00392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6" w:type="dxa"/>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63"/>
      <w:gridCol w:w="5363"/>
    </w:tblGrid>
    <w:tr w:rsidR="00F811BB" w:rsidRPr="002E691A" w:rsidTr="0008286A">
      <w:trPr>
        <w:trHeight w:val="1016"/>
      </w:trPr>
      <w:tc>
        <w:tcPr>
          <w:tcW w:w="5363" w:type="dxa"/>
          <w:shd w:val="clear" w:color="auto" w:fill="auto"/>
        </w:tcPr>
        <w:p w:rsidR="00F811BB" w:rsidRPr="002E691A" w:rsidRDefault="00F811BB" w:rsidP="00F811BB">
          <w:pPr>
            <w:tabs>
              <w:tab w:val="center" w:pos="4536"/>
              <w:tab w:val="right" w:pos="9072"/>
            </w:tabs>
            <w:spacing w:after="0" w:line="240" w:lineRule="auto"/>
            <w:jc w:val="center"/>
            <w:rPr>
              <w:rFonts w:eastAsia="Times New Roman" w:cstheme="minorHAnsi"/>
              <w:sz w:val="20"/>
              <w:szCs w:val="24"/>
              <w:lang w:val="x-none" w:eastAsia="x-none"/>
            </w:rPr>
          </w:pPr>
          <w:proofErr w:type="spellStart"/>
          <w:r w:rsidRPr="002E691A">
            <w:rPr>
              <w:rFonts w:eastAsia="Times New Roman" w:cstheme="minorHAnsi"/>
              <w:sz w:val="20"/>
              <w:szCs w:val="24"/>
              <w:lang w:val="x-none" w:eastAsia="x-none"/>
            </w:rPr>
            <w:t>Reviewed</w:t>
          </w:r>
          <w:proofErr w:type="spellEnd"/>
          <w:r w:rsidRPr="002E691A">
            <w:rPr>
              <w:rFonts w:eastAsia="Times New Roman" w:cstheme="minorHAnsi"/>
              <w:sz w:val="20"/>
              <w:szCs w:val="24"/>
              <w:lang w:val="x-none" w:eastAsia="x-none"/>
            </w:rPr>
            <w:t xml:space="preserve"> </w:t>
          </w:r>
          <w:proofErr w:type="spellStart"/>
          <w:r w:rsidRPr="002E691A">
            <w:rPr>
              <w:rFonts w:eastAsia="Times New Roman" w:cstheme="minorHAnsi"/>
              <w:sz w:val="20"/>
              <w:szCs w:val="24"/>
              <w:lang w:val="x-none" w:eastAsia="x-none"/>
            </w:rPr>
            <w:t>By</w:t>
          </w:r>
          <w:proofErr w:type="spellEnd"/>
        </w:p>
        <w:p w:rsidR="00F811BB" w:rsidRPr="002E691A" w:rsidRDefault="00F811BB" w:rsidP="00F811BB">
          <w:pPr>
            <w:tabs>
              <w:tab w:val="center" w:pos="4536"/>
              <w:tab w:val="right" w:pos="9072"/>
            </w:tabs>
            <w:spacing w:after="0" w:line="240" w:lineRule="auto"/>
            <w:jc w:val="center"/>
            <w:rPr>
              <w:rFonts w:eastAsia="Times New Roman" w:cstheme="minorHAnsi"/>
              <w:sz w:val="20"/>
              <w:szCs w:val="24"/>
              <w:lang w:val="x-none" w:eastAsia="x-none"/>
            </w:rPr>
          </w:pPr>
          <w:proofErr w:type="spellStart"/>
          <w:r w:rsidRPr="002E691A">
            <w:rPr>
              <w:rFonts w:eastAsia="Times New Roman" w:cstheme="minorHAnsi"/>
              <w:sz w:val="20"/>
              <w:szCs w:val="24"/>
              <w:lang w:val="x-none" w:eastAsia="x-none"/>
            </w:rPr>
            <w:t>Quality</w:t>
          </w:r>
          <w:proofErr w:type="spellEnd"/>
          <w:r w:rsidRPr="002E691A">
            <w:rPr>
              <w:rFonts w:eastAsia="Times New Roman" w:cstheme="minorHAnsi"/>
              <w:sz w:val="20"/>
              <w:szCs w:val="24"/>
              <w:lang w:val="x-none" w:eastAsia="x-none"/>
            </w:rPr>
            <w:t xml:space="preserve"> Management </w:t>
          </w:r>
          <w:proofErr w:type="spellStart"/>
          <w:r w:rsidRPr="002E691A">
            <w:rPr>
              <w:rFonts w:eastAsia="Times New Roman" w:cstheme="minorHAnsi"/>
              <w:sz w:val="20"/>
              <w:szCs w:val="24"/>
              <w:lang w:val="x-none" w:eastAsia="x-none"/>
            </w:rPr>
            <w:t>Representative</w:t>
          </w:r>
          <w:proofErr w:type="spellEnd"/>
        </w:p>
      </w:tc>
      <w:tc>
        <w:tcPr>
          <w:tcW w:w="5363" w:type="dxa"/>
          <w:shd w:val="clear" w:color="auto" w:fill="auto"/>
        </w:tcPr>
        <w:p w:rsidR="00F811BB" w:rsidRPr="002E691A" w:rsidRDefault="00F811BB" w:rsidP="00F811BB">
          <w:pPr>
            <w:tabs>
              <w:tab w:val="center" w:pos="4536"/>
              <w:tab w:val="right" w:pos="9072"/>
            </w:tabs>
            <w:spacing w:after="0" w:line="240" w:lineRule="auto"/>
            <w:jc w:val="center"/>
            <w:rPr>
              <w:rFonts w:eastAsia="Times New Roman" w:cstheme="minorHAnsi"/>
              <w:sz w:val="20"/>
              <w:szCs w:val="24"/>
              <w:lang w:val="x-none" w:eastAsia="x-none"/>
            </w:rPr>
          </w:pPr>
          <w:proofErr w:type="spellStart"/>
          <w:r w:rsidRPr="002E691A">
            <w:rPr>
              <w:rFonts w:eastAsia="Times New Roman" w:cstheme="minorHAnsi"/>
              <w:sz w:val="20"/>
              <w:szCs w:val="24"/>
              <w:lang w:val="x-none" w:eastAsia="x-none"/>
            </w:rPr>
            <w:t>Approved</w:t>
          </w:r>
          <w:proofErr w:type="spellEnd"/>
          <w:r w:rsidRPr="002E691A">
            <w:rPr>
              <w:rFonts w:eastAsia="Times New Roman" w:cstheme="minorHAnsi"/>
              <w:sz w:val="20"/>
              <w:szCs w:val="24"/>
              <w:lang w:val="x-none" w:eastAsia="x-none"/>
            </w:rPr>
            <w:t xml:space="preserve"> </w:t>
          </w:r>
          <w:proofErr w:type="spellStart"/>
          <w:r w:rsidRPr="002E691A">
            <w:rPr>
              <w:rFonts w:eastAsia="Times New Roman" w:cstheme="minorHAnsi"/>
              <w:sz w:val="20"/>
              <w:szCs w:val="24"/>
              <w:lang w:val="x-none" w:eastAsia="x-none"/>
            </w:rPr>
            <w:t>By</w:t>
          </w:r>
          <w:proofErr w:type="spellEnd"/>
        </w:p>
        <w:p w:rsidR="00F811BB" w:rsidRPr="002E691A" w:rsidRDefault="00F811BB" w:rsidP="00F811BB">
          <w:pPr>
            <w:tabs>
              <w:tab w:val="center" w:pos="4536"/>
              <w:tab w:val="right" w:pos="9072"/>
            </w:tabs>
            <w:spacing w:after="0" w:line="240" w:lineRule="auto"/>
            <w:jc w:val="center"/>
            <w:rPr>
              <w:rFonts w:eastAsia="Times New Roman" w:cstheme="minorHAnsi"/>
              <w:sz w:val="20"/>
              <w:szCs w:val="24"/>
              <w:lang w:val="x-none" w:eastAsia="x-none"/>
            </w:rPr>
          </w:pPr>
          <w:r w:rsidRPr="002E691A">
            <w:rPr>
              <w:rFonts w:eastAsia="Times New Roman" w:cstheme="minorHAnsi"/>
              <w:sz w:val="20"/>
              <w:szCs w:val="24"/>
              <w:lang w:val="x-none" w:eastAsia="x-none"/>
            </w:rPr>
            <w:t>General Manager</w:t>
          </w:r>
        </w:p>
      </w:tc>
    </w:tr>
  </w:tbl>
  <w:p w:rsidR="00F811BB" w:rsidRPr="002E691A" w:rsidRDefault="00F811BB" w:rsidP="00F811BB">
    <w:pPr>
      <w:tabs>
        <w:tab w:val="center" w:pos="4536"/>
        <w:tab w:val="right" w:pos="9072"/>
      </w:tabs>
      <w:spacing w:after="0" w:line="240" w:lineRule="auto"/>
      <w:ind w:left="-993"/>
      <w:rPr>
        <w:rFonts w:eastAsia="Times New Roman" w:cstheme="minorHAnsi"/>
        <w:sz w:val="24"/>
        <w:szCs w:val="24"/>
        <w:lang w:val="x-none" w:eastAsia="x-none"/>
      </w:rPr>
    </w:pPr>
    <w:proofErr w:type="spellStart"/>
    <w:r w:rsidRPr="002E691A">
      <w:rPr>
        <w:rFonts w:eastAsia="Times New Roman" w:cstheme="minorHAnsi"/>
        <w:sz w:val="20"/>
        <w:szCs w:val="24"/>
        <w:lang w:val="x-none" w:eastAsia="x-none"/>
      </w:rPr>
      <w:t>Copied</w:t>
    </w:r>
    <w:proofErr w:type="spellEnd"/>
    <w:r w:rsidRPr="002E691A">
      <w:rPr>
        <w:rFonts w:eastAsia="Times New Roman" w:cstheme="minorHAnsi"/>
        <w:sz w:val="20"/>
        <w:szCs w:val="24"/>
        <w:lang w:val="x-none" w:eastAsia="x-none"/>
      </w:rPr>
      <w:t xml:space="preserve"> </w:t>
    </w:r>
    <w:proofErr w:type="spellStart"/>
    <w:r w:rsidRPr="002E691A">
      <w:rPr>
        <w:rFonts w:eastAsia="Times New Roman" w:cstheme="minorHAnsi"/>
        <w:sz w:val="20"/>
        <w:szCs w:val="24"/>
        <w:lang w:val="x-none" w:eastAsia="x-none"/>
      </w:rPr>
      <w:t>documents</w:t>
    </w:r>
    <w:proofErr w:type="spellEnd"/>
    <w:r w:rsidRPr="002E691A">
      <w:rPr>
        <w:rFonts w:eastAsia="Times New Roman" w:cstheme="minorHAnsi"/>
        <w:sz w:val="20"/>
        <w:szCs w:val="24"/>
        <w:lang w:val="x-none" w:eastAsia="x-none"/>
      </w:rPr>
      <w:t xml:space="preserve"> </w:t>
    </w:r>
    <w:proofErr w:type="spellStart"/>
    <w:r w:rsidRPr="002E691A">
      <w:rPr>
        <w:rFonts w:eastAsia="Times New Roman" w:cstheme="minorHAnsi"/>
        <w:sz w:val="20"/>
        <w:szCs w:val="24"/>
        <w:lang w:val="x-none" w:eastAsia="x-none"/>
      </w:rPr>
      <w:t>are</w:t>
    </w:r>
    <w:proofErr w:type="spellEnd"/>
    <w:r w:rsidRPr="002E691A">
      <w:rPr>
        <w:rFonts w:eastAsia="Times New Roman" w:cstheme="minorHAnsi"/>
        <w:sz w:val="20"/>
        <w:szCs w:val="24"/>
        <w:lang w:val="x-none" w:eastAsia="x-none"/>
      </w:rPr>
      <w:t xml:space="preserve"> </w:t>
    </w:r>
    <w:proofErr w:type="spellStart"/>
    <w:r w:rsidRPr="002E691A">
      <w:rPr>
        <w:rFonts w:eastAsia="Times New Roman" w:cstheme="minorHAnsi"/>
        <w:sz w:val="20"/>
        <w:szCs w:val="24"/>
        <w:lang w:val="x-none" w:eastAsia="x-none"/>
      </w:rPr>
      <w:t>invalid</w:t>
    </w:r>
    <w:proofErr w:type="spellEnd"/>
  </w:p>
  <w:p w:rsidR="0074476B" w:rsidRDefault="0074476B" w:rsidP="0074476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A68" w:rsidRDefault="00086A68" w:rsidP="00392CB2">
      <w:pPr>
        <w:spacing w:after="0" w:line="240" w:lineRule="auto"/>
      </w:pPr>
      <w:r>
        <w:separator/>
      </w:r>
    </w:p>
  </w:footnote>
  <w:footnote w:type="continuationSeparator" w:id="0">
    <w:p w:rsidR="00086A68" w:rsidRDefault="00086A68" w:rsidP="00392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CB2" w:rsidRDefault="00392CB2">
    <w:pPr>
      <w:pStyle w:val="stBilgi"/>
    </w:pPr>
  </w:p>
  <w:tbl>
    <w:tblPr>
      <w:tblW w:w="10493" w:type="dxa"/>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0"/>
      <w:gridCol w:w="5480"/>
      <w:gridCol w:w="1385"/>
      <w:gridCol w:w="1588"/>
    </w:tblGrid>
    <w:tr w:rsidR="00F811BB" w:rsidRPr="002E691A" w:rsidTr="0008286A">
      <w:trPr>
        <w:trHeight w:val="222"/>
      </w:trPr>
      <w:tc>
        <w:tcPr>
          <w:tcW w:w="20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11BB" w:rsidRPr="002E691A" w:rsidRDefault="00F811BB" w:rsidP="00F811BB">
          <w:pPr>
            <w:tabs>
              <w:tab w:val="center" w:pos="4536"/>
              <w:tab w:val="right" w:pos="9072"/>
            </w:tabs>
            <w:spacing w:after="0" w:line="240" w:lineRule="auto"/>
            <w:ind w:left="321"/>
            <w:rPr>
              <w:rFonts w:eastAsia="Times New Roman" w:cstheme="minorHAnsi"/>
              <w:b/>
              <w:sz w:val="4"/>
              <w:szCs w:val="72"/>
              <w:lang w:eastAsia="tr-TR"/>
            </w:rPr>
          </w:pPr>
          <w:r w:rsidRPr="002E691A">
            <w:rPr>
              <w:rFonts w:eastAsia="Times New Roman" w:cstheme="minorHAnsi"/>
              <w:noProof/>
              <w:lang w:eastAsia="tr-TR"/>
            </w:rPr>
            <w:drawing>
              <wp:inline distT="0" distB="0" distL="0" distR="0" wp14:anchorId="20112E29" wp14:editId="4E249377">
                <wp:extent cx="831037" cy="720797"/>
                <wp:effectExtent l="0" t="0" r="762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450" cy="725492"/>
                        </a:xfrm>
                        <a:prstGeom prst="rect">
                          <a:avLst/>
                        </a:prstGeom>
                        <a:noFill/>
                        <a:ln>
                          <a:noFill/>
                        </a:ln>
                      </pic:spPr>
                    </pic:pic>
                  </a:graphicData>
                </a:graphic>
              </wp:inline>
            </w:drawing>
          </w:r>
        </w:p>
      </w:tc>
      <w:tc>
        <w:tcPr>
          <w:tcW w:w="5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11BB" w:rsidRPr="002E691A" w:rsidRDefault="00F811BB" w:rsidP="00F811BB">
          <w:pPr>
            <w:tabs>
              <w:tab w:val="center" w:pos="4536"/>
              <w:tab w:val="right" w:pos="9072"/>
            </w:tabs>
            <w:spacing w:after="0" w:line="240" w:lineRule="auto"/>
            <w:jc w:val="center"/>
            <w:rPr>
              <w:rFonts w:eastAsia="Times New Roman" w:cstheme="minorHAnsi"/>
              <w:b/>
              <w:sz w:val="20"/>
              <w:szCs w:val="20"/>
              <w:lang w:eastAsia="tr-TR"/>
            </w:rPr>
          </w:pPr>
          <w:r w:rsidRPr="00F811BB">
            <w:rPr>
              <w:rFonts w:eastAsia="Times New Roman" w:cstheme="minorHAnsi"/>
              <w:b/>
              <w:szCs w:val="20"/>
              <w:lang w:eastAsia="tr-TR"/>
            </w:rPr>
            <w:t>COMPLAINTS AND APPEALS</w:t>
          </w:r>
        </w:p>
      </w:tc>
      <w:tc>
        <w:tcPr>
          <w:tcW w:w="1385" w:type="dxa"/>
          <w:tcBorders>
            <w:top w:val="single" w:sz="4" w:space="0" w:color="000000"/>
            <w:left w:val="single" w:sz="4" w:space="0" w:color="000000"/>
            <w:bottom w:val="single" w:sz="4" w:space="0" w:color="000000"/>
            <w:right w:val="single" w:sz="4" w:space="0" w:color="000000"/>
          </w:tcBorders>
          <w:shd w:val="clear" w:color="auto" w:fill="auto"/>
          <w:hideMark/>
        </w:tcPr>
        <w:p w:rsidR="00F811BB" w:rsidRPr="002E691A" w:rsidRDefault="00F811BB" w:rsidP="00F811BB">
          <w:pPr>
            <w:spacing w:after="0" w:line="240" w:lineRule="auto"/>
            <w:rPr>
              <w:rFonts w:eastAsia="Times New Roman" w:cstheme="minorHAnsi"/>
              <w:sz w:val="20"/>
              <w:lang w:eastAsia="tr-TR"/>
            </w:rPr>
          </w:pPr>
          <w:proofErr w:type="spellStart"/>
          <w:proofErr w:type="gramStart"/>
          <w:r w:rsidRPr="002E691A">
            <w:rPr>
              <w:rFonts w:eastAsia="Times New Roman" w:cstheme="minorHAnsi"/>
              <w:sz w:val="20"/>
              <w:lang w:eastAsia="tr-TR"/>
            </w:rPr>
            <w:t>Doc.No</w:t>
          </w:r>
          <w:proofErr w:type="spellEnd"/>
          <w:r w:rsidRPr="002E691A">
            <w:rPr>
              <w:rFonts w:eastAsia="Times New Roman" w:cstheme="minorHAnsi"/>
              <w:sz w:val="20"/>
              <w:lang w:eastAsia="tr-TR"/>
            </w:rPr>
            <w:t>.</w:t>
          </w:r>
          <w:proofErr w:type="gramEnd"/>
        </w:p>
      </w:tc>
      <w:tc>
        <w:tcPr>
          <w:tcW w:w="1588" w:type="dxa"/>
          <w:tcBorders>
            <w:top w:val="single" w:sz="4" w:space="0" w:color="000000"/>
            <w:left w:val="single" w:sz="4" w:space="0" w:color="000000"/>
            <w:bottom w:val="single" w:sz="4" w:space="0" w:color="000000"/>
            <w:right w:val="single" w:sz="4" w:space="0" w:color="000000"/>
          </w:tcBorders>
          <w:shd w:val="clear" w:color="auto" w:fill="auto"/>
          <w:hideMark/>
        </w:tcPr>
        <w:p w:rsidR="00F811BB" w:rsidRPr="002E691A" w:rsidRDefault="00F811BB" w:rsidP="00F811BB">
          <w:pPr>
            <w:spacing w:after="0" w:line="240" w:lineRule="auto"/>
            <w:rPr>
              <w:rFonts w:eastAsia="Times New Roman" w:cstheme="minorHAnsi"/>
              <w:sz w:val="20"/>
              <w:lang w:eastAsia="tr-TR"/>
            </w:rPr>
          </w:pPr>
          <w:r>
            <w:rPr>
              <w:sz w:val="20"/>
              <w:szCs w:val="20"/>
            </w:rPr>
            <w:t>PR.11</w:t>
          </w:r>
        </w:p>
      </w:tc>
    </w:tr>
    <w:tr w:rsidR="00F811BB" w:rsidRPr="002E691A" w:rsidTr="0008286A">
      <w:trPr>
        <w:trHeight w:val="222"/>
      </w:trPr>
      <w:tc>
        <w:tcPr>
          <w:tcW w:w="20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11BB" w:rsidRPr="002E691A" w:rsidRDefault="00F811BB" w:rsidP="00F811BB">
          <w:pPr>
            <w:spacing w:after="0" w:line="240" w:lineRule="auto"/>
            <w:rPr>
              <w:rFonts w:eastAsia="Times New Roman" w:cstheme="minorHAnsi"/>
              <w:b/>
              <w:sz w:val="4"/>
              <w:szCs w:val="72"/>
              <w:lang w:eastAsia="tr-TR"/>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11BB" w:rsidRPr="002E691A" w:rsidRDefault="00F811BB" w:rsidP="00F811BB">
          <w:pPr>
            <w:spacing w:after="0" w:line="240" w:lineRule="auto"/>
            <w:rPr>
              <w:rFonts w:eastAsia="Times New Roman" w:cstheme="minorHAnsi"/>
              <w:lang w:eastAsia="tr-TR"/>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hideMark/>
        </w:tcPr>
        <w:p w:rsidR="00F811BB" w:rsidRPr="002E691A" w:rsidRDefault="00F811BB" w:rsidP="00F811BB">
          <w:pPr>
            <w:spacing w:after="0" w:line="240" w:lineRule="auto"/>
            <w:rPr>
              <w:rFonts w:eastAsia="Times New Roman" w:cstheme="minorHAnsi"/>
              <w:sz w:val="20"/>
              <w:lang w:eastAsia="tr-TR"/>
            </w:rPr>
          </w:pPr>
          <w:proofErr w:type="spellStart"/>
          <w:r w:rsidRPr="002E691A">
            <w:rPr>
              <w:rFonts w:eastAsia="Times New Roman" w:cstheme="minorHAnsi"/>
              <w:sz w:val="20"/>
              <w:lang w:eastAsia="tr-TR"/>
            </w:rPr>
            <w:t>Public</w:t>
          </w:r>
          <w:proofErr w:type="spellEnd"/>
          <w:r w:rsidRPr="002E691A">
            <w:rPr>
              <w:rFonts w:eastAsia="Times New Roman" w:cstheme="minorHAnsi"/>
              <w:sz w:val="20"/>
              <w:lang w:eastAsia="tr-TR"/>
            </w:rPr>
            <w:t xml:space="preserve">. </w:t>
          </w:r>
          <w:proofErr w:type="spellStart"/>
          <w:r w:rsidRPr="002E691A">
            <w:rPr>
              <w:rFonts w:eastAsia="Times New Roman" w:cstheme="minorHAnsi"/>
              <w:sz w:val="20"/>
              <w:lang w:eastAsia="tr-TR"/>
            </w:rPr>
            <w:t>Date</w:t>
          </w:r>
          <w:proofErr w:type="spellEnd"/>
        </w:p>
      </w:tc>
      <w:tc>
        <w:tcPr>
          <w:tcW w:w="1588" w:type="dxa"/>
          <w:tcBorders>
            <w:top w:val="single" w:sz="4" w:space="0" w:color="000000"/>
            <w:left w:val="single" w:sz="4" w:space="0" w:color="000000"/>
            <w:bottom w:val="single" w:sz="4" w:space="0" w:color="000000"/>
            <w:right w:val="single" w:sz="4" w:space="0" w:color="000000"/>
          </w:tcBorders>
          <w:shd w:val="clear" w:color="auto" w:fill="auto"/>
          <w:hideMark/>
        </w:tcPr>
        <w:p w:rsidR="00F811BB" w:rsidRPr="002E691A" w:rsidRDefault="003B6DF3" w:rsidP="00F811BB">
          <w:pPr>
            <w:spacing w:after="0" w:line="240" w:lineRule="auto"/>
            <w:rPr>
              <w:rFonts w:eastAsia="Times New Roman" w:cstheme="minorHAnsi"/>
              <w:sz w:val="20"/>
              <w:lang w:eastAsia="tr-TR"/>
            </w:rPr>
          </w:pPr>
          <w:r>
            <w:rPr>
              <w:rFonts w:eastAsia="Times New Roman" w:cstheme="minorHAnsi"/>
              <w:sz w:val="20"/>
              <w:lang w:eastAsia="tr-TR"/>
            </w:rPr>
            <w:t>01.07.2018</w:t>
          </w:r>
        </w:p>
      </w:tc>
    </w:tr>
    <w:tr w:rsidR="00F811BB" w:rsidRPr="002E691A" w:rsidTr="0008286A">
      <w:trPr>
        <w:trHeight w:val="222"/>
      </w:trPr>
      <w:tc>
        <w:tcPr>
          <w:tcW w:w="20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11BB" w:rsidRPr="002E691A" w:rsidRDefault="00F811BB" w:rsidP="00F811BB">
          <w:pPr>
            <w:spacing w:after="0" w:line="240" w:lineRule="auto"/>
            <w:rPr>
              <w:rFonts w:eastAsia="Times New Roman" w:cstheme="minorHAnsi"/>
              <w:b/>
              <w:sz w:val="4"/>
              <w:szCs w:val="72"/>
              <w:lang w:eastAsia="tr-TR"/>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11BB" w:rsidRPr="002E691A" w:rsidRDefault="00F811BB" w:rsidP="00F811BB">
          <w:pPr>
            <w:spacing w:after="0" w:line="240" w:lineRule="auto"/>
            <w:rPr>
              <w:rFonts w:eastAsia="Times New Roman" w:cstheme="minorHAnsi"/>
              <w:lang w:eastAsia="tr-TR"/>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hideMark/>
        </w:tcPr>
        <w:p w:rsidR="00F811BB" w:rsidRPr="002E691A" w:rsidRDefault="00F811BB" w:rsidP="00F811BB">
          <w:pPr>
            <w:spacing w:after="0" w:line="240" w:lineRule="auto"/>
            <w:rPr>
              <w:rFonts w:eastAsia="Times New Roman" w:cstheme="minorHAnsi"/>
              <w:sz w:val="20"/>
              <w:lang w:eastAsia="tr-TR"/>
            </w:rPr>
          </w:pPr>
          <w:proofErr w:type="spellStart"/>
          <w:r w:rsidRPr="002E691A">
            <w:rPr>
              <w:rFonts w:eastAsia="Times New Roman" w:cstheme="minorHAnsi"/>
              <w:sz w:val="20"/>
              <w:lang w:eastAsia="tr-TR"/>
            </w:rPr>
            <w:t>Revision</w:t>
          </w:r>
          <w:proofErr w:type="spellEnd"/>
          <w:r w:rsidRPr="002E691A">
            <w:rPr>
              <w:rFonts w:eastAsia="Times New Roman" w:cstheme="minorHAnsi"/>
              <w:sz w:val="20"/>
              <w:lang w:eastAsia="tr-TR"/>
            </w:rPr>
            <w:t xml:space="preserve"> </w:t>
          </w:r>
          <w:proofErr w:type="spellStart"/>
          <w:r w:rsidRPr="002E691A">
            <w:rPr>
              <w:rFonts w:eastAsia="Times New Roman" w:cstheme="minorHAnsi"/>
              <w:sz w:val="20"/>
              <w:lang w:eastAsia="tr-TR"/>
            </w:rPr>
            <w:t>Date</w:t>
          </w:r>
          <w:proofErr w:type="spellEnd"/>
        </w:p>
      </w:tc>
      <w:tc>
        <w:tcPr>
          <w:tcW w:w="1588" w:type="dxa"/>
          <w:tcBorders>
            <w:top w:val="single" w:sz="4" w:space="0" w:color="000000"/>
            <w:left w:val="single" w:sz="4" w:space="0" w:color="000000"/>
            <w:bottom w:val="single" w:sz="4" w:space="0" w:color="000000"/>
            <w:right w:val="single" w:sz="4" w:space="0" w:color="000000"/>
          </w:tcBorders>
          <w:shd w:val="clear" w:color="auto" w:fill="auto"/>
          <w:hideMark/>
        </w:tcPr>
        <w:p w:rsidR="00F811BB" w:rsidRPr="002E691A" w:rsidRDefault="00F811BB" w:rsidP="00F811BB">
          <w:pPr>
            <w:spacing w:after="0" w:line="240" w:lineRule="auto"/>
            <w:rPr>
              <w:rFonts w:eastAsia="Times New Roman" w:cstheme="minorHAnsi"/>
              <w:sz w:val="20"/>
              <w:lang w:eastAsia="tr-TR"/>
            </w:rPr>
          </w:pPr>
        </w:p>
      </w:tc>
    </w:tr>
    <w:tr w:rsidR="00F811BB" w:rsidRPr="002E691A" w:rsidTr="0008286A">
      <w:trPr>
        <w:trHeight w:val="222"/>
      </w:trPr>
      <w:tc>
        <w:tcPr>
          <w:tcW w:w="20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11BB" w:rsidRPr="002E691A" w:rsidRDefault="00F811BB" w:rsidP="00F811BB">
          <w:pPr>
            <w:spacing w:after="0" w:line="240" w:lineRule="auto"/>
            <w:rPr>
              <w:rFonts w:eastAsia="Times New Roman" w:cstheme="minorHAnsi"/>
              <w:b/>
              <w:sz w:val="4"/>
              <w:szCs w:val="72"/>
              <w:lang w:eastAsia="tr-TR"/>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11BB" w:rsidRPr="002E691A" w:rsidRDefault="00F811BB" w:rsidP="00F811BB">
          <w:pPr>
            <w:spacing w:after="0" w:line="240" w:lineRule="auto"/>
            <w:rPr>
              <w:rFonts w:eastAsia="Times New Roman" w:cstheme="minorHAnsi"/>
              <w:lang w:eastAsia="tr-TR"/>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hideMark/>
        </w:tcPr>
        <w:p w:rsidR="00F811BB" w:rsidRPr="002E691A" w:rsidRDefault="00F811BB" w:rsidP="00F811BB">
          <w:pPr>
            <w:spacing w:after="0" w:line="240" w:lineRule="auto"/>
            <w:rPr>
              <w:rFonts w:eastAsia="Times New Roman" w:cstheme="minorHAnsi"/>
              <w:sz w:val="20"/>
              <w:lang w:eastAsia="tr-TR"/>
            </w:rPr>
          </w:pPr>
          <w:proofErr w:type="spellStart"/>
          <w:r w:rsidRPr="002E691A">
            <w:rPr>
              <w:rFonts w:eastAsia="Times New Roman" w:cstheme="minorHAnsi"/>
              <w:sz w:val="20"/>
              <w:lang w:eastAsia="tr-TR"/>
            </w:rPr>
            <w:t>Revision</w:t>
          </w:r>
          <w:proofErr w:type="spellEnd"/>
          <w:r w:rsidRPr="002E691A">
            <w:rPr>
              <w:rFonts w:eastAsia="Times New Roman" w:cstheme="minorHAnsi"/>
              <w:sz w:val="20"/>
              <w:lang w:eastAsia="tr-TR"/>
            </w:rPr>
            <w:t xml:space="preserve"> No</w:t>
          </w:r>
        </w:p>
      </w:tc>
      <w:tc>
        <w:tcPr>
          <w:tcW w:w="1588" w:type="dxa"/>
          <w:tcBorders>
            <w:top w:val="single" w:sz="4" w:space="0" w:color="000000"/>
            <w:left w:val="single" w:sz="4" w:space="0" w:color="000000"/>
            <w:bottom w:val="single" w:sz="4" w:space="0" w:color="000000"/>
            <w:right w:val="single" w:sz="4" w:space="0" w:color="000000"/>
          </w:tcBorders>
          <w:shd w:val="clear" w:color="auto" w:fill="auto"/>
          <w:hideMark/>
        </w:tcPr>
        <w:p w:rsidR="00F811BB" w:rsidRPr="002E691A" w:rsidRDefault="003B6DF3" w:rsidP="00F811BB">
          <w:pPr>
            <w:spacing w:after="0" w:line="240" w:lineRule="auto"/>
            <w:rPr>
              <w:rFonts w:eastAsia="Times New Roman" w:cstheme="minorHAnsi"/>
              <w:sz w:val="20"/>
              <w:lang w:eastAsia="tr-TR"/>
            </w:rPr>
          </w:pPr>
          <w:r>
            <w:rPr>
              <w:rFonts w:eastAsia="Times New Roman" w:cstheme="minorHAnsi"/>
              <w:sz w:val="20"/>
              <w:lang w:eastAsia="tr-TR"/>
            </w:rPr>
            <w:t>00</w:t>
          </w:r>
        </w:p>
      </w:tc>
    </w:tr>
    <w:tr w:rsidR="00F811BB" w:rsidRPr="002E691A" w:rsidTr="0008286A">
      <w:trPr>
        <w:trHeight w:val="222"/>
      </w:trPr>
      <w:tc>
        <w:tcPr>
          <w:tcW w:w="20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11BB" w:rsidRPr="002E691A" w:rsidRDefault="00F811BB" w:rsidP="00F811BB">
          <w:pPr>
            <w:spacing w:after="0" w:line="240" w:lineRule="auto"/>
            <w:rPr>
              <w:rFonts w:eastAsia="Times New Roman" w:cstheme="minorHAnsi"/>
              <w:b/>
              <w:sz w:val="4"/>
              <w:szCs w:val="72"/>
              <w:lang w:eastAsia="tr-TR"/>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11BB" w:rsidRPr="002E691A" w:rsidRDefault="00F811BB" w:rsidP="00F811BB">
          <w:pPr>
            <w:spacing w:after="0" w:line="240" w:lineRule="auto"/>
            <w:rPr>
              <w:rFonts w:eastAsia="Times New Roman" w:cstheme="minorHAnsi"/>
              <w:lang w:eastAsia="tr-TR"/>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hideMark/>
        </w:tcPr>
        <w:p w:rsidR="00F811BB" w:rsidRPr="002E691A" w:rsidRDefault="00F811BB" w:rsidP="00F811BB">
          <w:pPr>
            <w:spacing w:after="0" w:line="240" w:lineRule="auto"/>
            <w:rPr>
              <w:rFonts w:eastAsia="Times New Roman" w:cstheme="minorHAnsi"/>
              <w:sz w:val="20"/>
              <w:lang w:eastAsia="tr-TR"/>
            </w:rPr>
          </w:pPr>
          <w:proofErr w:type="spellStart"/>
          <w:r w:rsidRPr="002E691A">
            <w:rPr>
              <w:rFonts w:eastAsia="Times New Roman" w:cstheme="minorHAnsi"/>
              <w:sz w:val="20"/>
              <w:lang w:eastAsia="tr-TR"/>
            </w:rPr>
            <w:t>Page</w:t>
          </w:r>
          <w:proofErr w:type="spellEnd"/>
        </w:p>
      </w:tc>
      <w:tc>
        <w:tcPr>
          <w:tcW w:w="1588" w:type="dxa"/>
          <w:tcBorders>
            <w:top w:val="single" w:sz="4" w:space="0" w:color="000000"/>
            <w:left w:val="single" w:sz="4" w:space="0" w:color="000000"/>
            <w:bottom w:val="single" w:sz="4" w:space="0" w:color="000000"/>
            <w:right w:val="single" w:sz="4" w:space="0" w:color="000000"/>
          </w:tcBorders>
          <w:shd w:val="clear" w:color="auto" w:fill="auto"/>
          <w:hideMark/>
        </w:tcPr>
        <w:p w:rsidR="00F811BB" w:rsidRPr="002E691A" w:rsidRDefault="00F811BB" w:rsidP="00F811BB">
          <w:pPr>
            <w:spacing w:after="0" w:line="240" w:lineRule="auto"/>
            <w:rPr>
              <w:rFonts w:eastAsia="Times New Roman" w:cstheme="minorHAnsi"/>
              <w:sz w:val="20"/>
              <w:lang w:eastAsia="tr-TR"/>
            </w:rPr>
          </w:pPr>
          <w:r w:rsidRPr="002E691A">
            <w:rPr>
              <w:rFonts w:eastAsia="Times New Roman" w:cstheme="minorHAnsi"/>
              <w:sz w:val="20"/>
              <w:lang w:eastAsia="tr-TR"/>
            </w:rPr>
            <w:t xml:space="preserve"> </w:t>
          </w:r>
          <w:r w:rsidRPr="0074476B">
            <w:rPr>
              <w:b/>
              <w:bCs/>
              <w:sz w:val="20"/>
              <w:szCs w:val="20"/>
            </w:rPr>
            <w:fldChar w:fldCharType="begin"/>
          </w:r>
          <w:r w:rsidRPr="0074476B">
            <w:rPr>
              <w:b/>
              <w:bCs/>
              <w:sz w:val="20"/>
              <w:szCs w:val="20"/>
            </w:rPr>
            <w:instrText>PAGE  \* Arabic  \* MERGEFORMAT</w:instrText>
          </w:r>
          <w:r w:rsidRPr="0074476B">
            <w:rPr>
              <w:b/>
              <w:bCs/>
              <w:sz w:val="20"/>
              <w:szCs w:val="20"/>
            </w:rPr>
            <w:fldChar w:fldCharType="separate"/>
          </w:r>
          <w:r w:rsidR="003B6DF3">
            <w:rPr>
              <w:b/>
              <w:bCs/>
              <w:noProof/>
              <w:sz w:val="20"/>
              <w:szCs w:val="20"/>
            </w:rPr>
            <w:t>6</w:t>
          </w:r>
          <w:r w:rsidRPr="0074476B">
            <w:rPr>
              <w:b/>
              <w:bCs/>
              <w:sz w:val="20"/>
              <w:szCs w:val="20"/>
            </w:rPr>
            <w:fldChar w:fldCharType="end"/>
          </w:r>
          <w:r w:rsidRPr="0074476B">
            <w:rPr>
              <w:sz w:val="20"/>
              <w:szCs w:val="20"/>
            </w:rPr>
            <w:t xml:space="preserve"> / </w:t>
          </w:r>
          <w:r w:rsidRPr="0074476B">
            <w:rPr>
              <w:b/>
              <w:bCs/>
              <w:sz w:val="20"/>
              <w:szCs w:val="20"/>
            </w:rPr>
            <w:fldChar w:fldCharType="begin"/>
          </w:r>
          <w:r w:rsidRPr="0074476B">
            <w:rPr>
              <w:b/>
              <w:bCs/>
              <w:sz w:val="20"/>
              <w:szCs w:val="20"/>
            </w:rPr>
            <w:instrText>NUMPAGES  \* Arabic  \* MERGEFORMAT</w:instrText>
          </w:r>
          <w:r w:rsidRPr="0074476B">
            <w:rPr>
              <w:b/>
              <w:bCs/>
              <w:sz w:val="20"/>
              <w:szCs w:val="20"/>
            </w:rPr>
            <w:fldChar w:fldCharType="separate"/>
          </w:r>
          <w:r w:rsidR="003B6DF3">
            <w:rPr>
              <w:b/>
              <w:bCs/>
              <w:noProof/>
              <w:sz w:val="20"/>
              <w:szCs w:val="20"/>
            </w:rPr>
            <w:t>6</w:t>
          </w:r>
          <w:r w:rsidRPr="0074476B">
            <w:rPr>
              <w:b/>
              <w:bCs/>
              <w:sz w:val="20"/>
              <w:szCs w:val="20"/>
            </w:rPr>
            <w:fldChar w:fldCharType="end"/>
          </w:r>
        </w:p>
      </w:tc>
    </w:tr>
  </w:tbl>
  <w:p w:rsidR="00F811BB" w:rsidRDefault="00F811B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423A3"/>
    <w:multiLevelType w:val="hybridMultilevel"/>
    <w:tmpl w:val="DA1AD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E1F29"/>
    <w:multiLevelType w:val="hybridMultilevel"/>
    <w:tmpl w:val="1570E26C"/>
    <w:lvl w:ilvl="0" w:tplc="FF96A71C">
      <w:start w:val="1"/>
      <w:numFmt w:val="decimal"/>
      <w:lvlText w:val="6.%1"/>
      <w:lvlJc w:val="left"/>
    </w:lvl>
    <w:lvl w:ilvl="1" w:tplc="76A4CD1A">
      <w:start w:val="1"/>
      <w:numFmt w:val="lowerLetter"/>
      <w:lvlText w:val="%2)"/>
      <w:lvlJc w:val="left"/>
    </w:lvl>
    <w:lvl w:ilvl="2" w:tplc="FB12AA76">
      <w:numFmt w:val="decimal"/>
      <w:lvlText w:val=""/>
      <w:lvlJc w:val="left"/>
    </w:lvl>
    <w:lvl w:ilvl="3" w:tplc="0C80EC9E">
      <w:numFmt w:val="decimal"/>
      <w:lvlText w:val=""/>
      <w:lvlJc w:val="left"/>
    </w:lvl>
    <w:lvl w:ilvl="4" w:tplc="194A746E">
      <w:numFmt w:val="decimal"/>
      <w:lvlText w:val=""/>
      <w:lvlJc w:val="left"/>
    </w:lvl>
    <w:lvl w:ilvl="5" w:tplc="4204E520">
      <w:numFmt w:val="decimal"/>
      <w:lvlText w:val=""/>
      <w:lvlJc w:val="left"/>
    </w:lvl>
    <w:lvl w:ilvl="6" w:tplc="8460C5A2">
      <w:numFmt w:val="decimal"/>
      <w:lvlText w:val=""/>
      <w:lvlJc w:val="left"/>
    </w:lvl>
    <w:lvl w:ilvl="7" w:tplc="87AEC40A">
      <w:numFmt w:val="decimal"/>
      <w:lvlText w:val=""/>
      <w:lvlJc w:val="left"/>
    </w:lvl>
    <w:lvl w:ilvl="8" w:tplc="5C269394">
      <w:numFmt w:val="decimal"/>
      <w:lvlText w:val=""/>
      <w:lvlJc w:val="left"/>
    </w:lvl>
  </w:abstractNum>
  <w:abstractNum w:abstractNumId="2" w15:restartNumberingAfterBreak="0">
    <w:nsid w:val="2EB141F2"/>
    <w:multiLevelType w:val="hybridMultilevel"/>
    <w:tmpl w:val="DFD4627C"/>
    <w:lvl w:ilvl="0" w:tplc="8C82D95C">
      <w:start w:val="4"/>
      <w:numFmt w:val="lowerLetter"/>
      <w:lvlText w:val="%1)"/>
      <w:lvlJc w:val="left"/>
    </w:lvl>
    <w:lvl w:ilvl="1" w:tplc="3B2C66B0">
      <w:numFmt w:val="decimal"/>
      <w:lvlText w:val=""/>
      <w:lvlJc w:val="left"/>
    </w:lvl>
    <w:lvl w:ilvl="2" w:tplc="D0222704">
      <w:numFmt w:val="decimal"/>
      <w:lvlText w:val=""/>
      <w:lvlJc w:val="left"/>
    </w:lvl>
    <w:lvl w:ilvl="3" w:tplc="147A0E00">
      <w:numFmt w:val="decimal"/>
      <w:lvlText w:val=""/>
      <w:lvlJc w:val="left"/>
    </w:lvl>
    <w:lvl w:ilvl="4" w:tplc="80AA7508">
      <w:numFmt w:val="decimal"/>
      <w:lvlText w:val=""/>
      <w:lvlJc w:val="left"/>
    </w:lvl>
    <w:lvl w:ilvl="5" w:tplc="31C23EB8">
      <w:numFmt w:val="decimal"/>
      <w:lvlText w:val=""/>
      <w:lvlJc w:val="left"/>
    </w:lvl>
    <w:lvl w:ilvl="6" w:tplc="63C2A38E">
      <w:numFmt w:val="decimal"/>
      <w:lvlText w:val=""/>
      <w:lvlJc w:val="left"/>
    </w:lvl>
    <w:lvl w:ilvl="7" w:tplc="0FC4552A">
      <w:numFmt w:val="decimal"/>
      <w:lvlText w:val=""/>
      <w:lvlJc w:val="left"/>
    </w:lvl>
    <w:lvl w:ilvl="8" w:tplc="A3FA5A6E">
      <w:numFmt w:val="decimal"/>
      <w:lvlText w:val=""/>
      <w:lvlJc w:val="left"/>
    </w:lvl>
  </w:abstractNum>
  <w:abstractNum w:abstractNumId="3" w15:restartNumberingAfterBreak="0">
    <w:nsid w:val="3D1B58BA"/>
    <w:multiLevelType w:val="hybridMultilevel"/>
    <w:tmpl w:val="A3B4D99A"/>
    <w:lvl w:ilvl="0" w:tplc="A3440CEE">
      <w:start w:val="2"/>
      <w:numFmt w:val="decimal"/>
      <w:lvlText w:val="6.%1"/>
      <w:lvlJc w:val="left"/>
    </w:lvl>
    <w:lvl w:ilvl="1" w:tplc="45A8C894">
      <w:start w:val="1"/>
      <w:numFmt w:val="lowerLetter"/>
      <w:lvlText w:val="%2)"/>
      <w:lvlJc w:val="left"/>
    </w:lvl>
    <w:lvl w:ilvl="2" w:tplc="81365FA2">
      <w:numFmt w:val="decimal"/>
      <w:lvlText w:val=""/>
      <w:lvlJc w:val="left"/>
    </w:lvl>
    <w:lvl w:ilvl="3" w:tplc="2DD01408">
      <w:numFmt w:val="decimal"/>
      <w:lvlText w:val=""/>
      <w:lvlJc w:val="left"/>
    </w:lvl>
    <w:lvl w:ilvl="4" w:tplc="CA8882B0">
      <w:numFmt w:val="decimal"/>
      <w:lvlText w:val=""/>
      <w:lvlJc w:val="left"/>
    </w:lvl>
    <w:lvl w:ilvl="5" w:tplc="25A0AF7A">
      <w:numFmt w:val="decimal"/>
      <w:lvlText w:val=""/>
      <w:lvlJc w:val="left"/>
    </w:lvl>
    <w:lvl w:ilvl="6" w:tplc="5596D3DE">
      <w:numFmt w:val="decimal"/>
      <w:lvlText w:val=""/>
      <w:lvlJc w:val="left"/>
    </w:lvl>
    <w:lvl w:ilvl="7" w:tplc="900CB360">
      <w:numFmt w:val="decimal"/>
      <w:lvlText w:val=""/>
      <w:lvlJc w:val="left"/>
    </w:lvl>
    <w:lvl w:ilvl="8" w:tplc="FC7A5BBE">
      <w:numFmt w:val="decimal"/>
      <w:lvlText w:val=""/>
      <w:lvlJc w:val="left"/>
    </w:lvl>
  </w:abstractNum>
  <w:abstractNum w:abstractNumId="4" w15:restartNumberingAfterBreak="0">
    <w:nsid w:val="41B71EFB"/>
    <w:multiLevelType w:val="hybridMultilevel"/>
    <w:tmpl w:val="98C8CAC8"/>
    <w:lvl w:ilvl="0" w:tplc="01A2F910">
      <w:start w:val="7"/>
      <w:numFmt w:val="decimal"/>
      <w:lvlText w:val="%1"/>
      <w:lvlJc w:val="left"/>
    </w:lvl>
    <w:lvl w:ilvl="1" w:tplc="8C3EA398">
      <w:start w:val="1"/>
      <w:numFmt w:val="bullet"/>
      <w:lvlText w:val=""/>
      <w:lvlJc w:val="left"/>
    </w:lvl>
    <w:lvl w:ilvl="2" w:tplc="8A929796">
      <w:numFmt w:val="decimal"/>
      <w:lvlText w:val=""/>
      <w:lvlJc w:val="left"/>
    </w:lvl>
    <w:lvl w:ilvl="3" w:tplc="BB88E4A2">
      <w:numFmt w:val="decimal"/>
      <w:lvlText w:val=""/>
      <w:lvlJc w:val="left"/>
    </w:lvl>
    <w:lvl w:ilvl="4" w:tplc="D08ABD32">
      <w:numFmt w:val="decimal"/>
      <w:lvlText w:val=""/>
      <w:lvlJc w:val="left"/>
    </w:lvl>
    <w:lvl w:ilvl="5" w:tplc="C62C3D2A">
      <w:numFmt w:val="decimal"/>
      <w:lvlText w:val=""/>
      <w:lvlJc w:val="left"/>
    </w:lvl>
    <w:lvl w:ilvl="6" w:tplc="040A72AC">
      <w:numFmt w:val="decimal"/>
      <w:lvlText w:val=""/>
      <w:lvlJc w:val="left"/>
    </w:lvl>
    <w:lvl w:ilvl="7" w:tplc="BE8E094C">
      <w:numFmt w:val="decimal"/>
      <w:lvlText w:val=""/>
      <w:lvlJc w:val="left"/>
    </w:lvl>
    <w:lvl w:ilvl="8" w:tplc="0DE0C9BA">
      <w:numFmt w:val="decimal"/>
      <w:lvlText w:val=""/>
      <w:lvlJc w:val="left"/>
    </w:lvl>
  </w:abstractNum>
  <w:abstractNum w:abstractNumId="5" w15:restartNumberingAfterBreak="0">
    <w:nsid w:val="46E87CCD"/>
    <w:multiLevelType w:val="hybridMultilevel"/>
    <w:tmpl w:val="0C64A3AE"/>
    <w:lvl w:ilvl="0" w:tplc="C08667B0">
      <w:start w:val="1"/>
      <w:numFmt w:val="decimal"/>
      <w:lvlText w:val="%1"/>
      <w:lvlJc w:val="left"/>
    </w:lvl>
    <w:lvl w:ilvl="1" w:tplc="49549A84">
      <w:start w:val="7"/>
      <w:numFmt w:val="lowerLetter"/>
      <w:lvlText w:val="%2)"/>
      <w:lvlJc w:val="left"/>
    </w:lvl>
    <w:lvl w:ilvl="2" w:tplc="604E18F0">
      <w:numFmt w:val="decimal"/>
      <w:lvlText w:val=""/>
      <w:lvlJc w:val="left"/>
    </w:lvl>
    <w:lvl w:ilvl="3" w:tplc="0E0C26B0">
      <w:numFmt w:val="decimal"/>
      <w:lvlText w:val=""/>
      <w:lvlJc w:val="left"/>
    </w:lvl>
    <w:lvl w:ilvl="4" w:tplc="82BE19D0">
      <w:numFmt w:val="decimal"/>
      <w:lvlText w:val=""/>
      <w:lvlJc w:val="left"/>
    </w:lvl>
    <w:lvl w:ilvl="5" w:tplc="AEBC0788">
      <w:numFmt w:val="decimal"/>
      <w:lvlText w:val=""/>
      <w:lvlJc w:val="left"/>
    </w:lvl>
    <w:lvl w:ilvl="6" w:tplc="5D88C086">
      <w:numFmt w:val="decimal"/>
      <w:lvlText w:val=""/>
      <w:lvlJc w:val="left"/>
    </w:lvl>
    <w:lvl w:ilvl="7" w:tplc="78BC2CCC">
      <w:numFmt w:val="decimal"/>
      <w:lvlText w:val=""/>
      <w:lvlJc w:val="left"/>
    </w:lvl>
    <w:lvl w:ilvl="8" w:tplc="E66C4F32">
      <w:numFmt w:val="decimal"/>
      <w:lvlText w:val=""/>
      <w:lvlJc w:val="left"/>
    </w:lvl>
  </w:abstractNum>
  <w:abstractNum w:abstractNumId="6" w15:restartNumberingAfterBreak="0">
    <w:nsid w:val="507ED7AB"/>
    <w:multiLevelType w:val="hybridMultilevel"/>
    <w:tmpl w:val="1458F9B8"/>
    <w:lvl w:ilvl="0" w:tplc="B0006B22">
      <w:start w:val="1"/>
      <w:numFmt w:val="lowerLetter"/>
      <w:lvlText w:val="%1)"/>
      <w:lvlJc w:val="left"/>
    </w:lvl>
    <w:lvl w:ilvl="1" w:tplc="6758F0F8">
      <w:numFmt w:val="decimal"/>
      <w:lvlText w:val=""/>
      <w:lvlJc w:val="left"/>
    </w:lvl>
    <w:lvl w:ilvl="2" w:tplc="219008EA">
      <w:numFmt w:val="decimal"/>
      <w:lvlText w:val=""/>
      <w:lvlJc w:val="left"/>
    </w:lvl>
    <w:lvl w:ilvl="3" w:tplc="75A6D356">
      <w:numFmt w:val="decimal"/>
      <w:lvlText w:val=""/>
      <w:lvlJc w:val="left"/>
    </w:lvl>
    <w:lvl w:ilvl="4" w:tplc="2A0EADEE">
      <w:numFmt w:val="decimal"/>
      <w:lvlText w:val=""/>
      <w:lvlJc w:val="left"/>
    </w:lvl>
    <w:lvl w:ilvl="5" w:tplc="24DC5626">
      <w:numFmt w:val="decimal"/>
      <w:lvlText w:val=""/>
      <w:lvlJc w:val="left"/>
    </w:lvl>
    <w:lvl w:ilvl="6" w:tplc="6FF8DC10">
      <w:numFmt w:val="decimal"/>
      <w:lvlText w:val=""/>
      <w:lvlJc w:val="left"/>
    </w:lvl>
    <w:lvl w:ilvl="7" w:tplc="052E1ADE">
      <w:numFmt w:val="decimal"/>
      <w:lvlText w:val=""/>
      <w:lvlJc w:val="left"/>
    </w:lvl>
    <w:lvl w:ilvl="8" w:tplc="3EE8D460">
      <w:numFmt w:val="decimal"/>
      <w:lvlText w:val=""/>
      <w:lvlJc w:val="left"/>
    </w:lvl>
  </w:abstractNum>
  <w:abstractNum w:abstractNumId="7" w15:restartNumberingAfterBreak="0">
    <w:nsid w:val="556A006B"/>
    <w:multiLevelType w:val="multilevel"/>
    <w:tmpl w:val="8286DE88"/>
    <w:lvl w:ilvl="0">
      <w:start w:val="1"/>
      <w:numFmt w:val="decimal"/>
      <w:lvlText w:val="%1."/>
      <w:lvlJc w:val="left"/>
      <w:pPr>
        <w:ind w:left="840" w:hanging="360"/>
      </w:pPr>
    </w:lvl>
    <w:lvl w:ilvl="1">
      <w:start w:val="1"/>
      <w:numFmt w:val="decimal"/>
      <w:isLgl/>
      <w:lvlText w:val="%1.%2"/>
      <w:lvlJc w:val="left"/>
      <w:pPr>
        <w:ind w:left="120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72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3720" w:hanging="108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4800" w:hanging="1440"/>
      </w:pPr>
      <w:rPr>
        <w:rFonts w:hint="default"/>
      </w:rPr>
    </w:lvl>
  </w:abstractNum>
  <w:abstractNum w:abstractNumId="8" w15:restartNumberingAfterBreak="0">
    <w:nsid w:val="625558EC"/>
    <w:multiLevelType w:val="hybridMultilevel"/>
    <w:tmpl w:val="390879B8"/>
    <w:lvl w:ilvl="0" w:tplc="2168FC00">
      <w:start w:val="1"/>
      <w:numFmt w:val="decimal"/>
      <w:lvlText w:val="%1"/>
      <w:lvlJc w:val="left"/>
    </w:lvl>
    <w:lvl w:ilvl="1" w:tplc="1D827D02">
      <w:numFmt w:val="decimal"/>
      <w:lvlText w:val=""/>
      <w:lvlJc w:val="left"/>
    </w:lvl>
    <w:lvl w:ilvl="2" w:tplc="3FB2E116">
      <w:numFmt w:val="decimal"/>
      <w:lvlText w:val=""/>
      <w:lvlJc w:val="left"/>
    </w:lvl>
    <w:lvl w:ilvl="3" w:tplc="90AED0B0">
      <w:numFmt w:val="decimal"/>
      <w:lvlText w:val=""/>
      <w:lvlJc w:val="left"/>
    </w:lvl>
    <w:lvl w:ilvl="4" w:tplc="8006FAEC">
      <w:numFmt w:val="decimal"/>
      <w:lvlText w:val=""/>
      <w:lvlJc w:val="left"/>
    </w:lvl>
    <w:lvl w:ilvl="5" w:tplc="E02C99C2">
      <w:numFmt w:val="decimal"/>
      <w:lvlText w:val=""/>
      <w:lvlJc w:val="left"/>
    </w:lvl>
    <w:lvl w:ilvl="6" w:tplc="13AACEC6">
      <w:numFmt w:val="decimal"/>
      <w:lvlText w:val=""/>
      <w:lvlJc w:val="left"/>
    </w:lvl>
    <w:lvl w:ilvl="7" w:tplc="414EB93C">
      <w:numFmt w:val="decimal"/>
      <w:lvlText w:val=""/>
      <w:lvlJc w:val="left"/>
    </w:lvl>
    <w:lvl w:ilvl="8" w:tplc="C41AAE16">
      <w:numFmt w:val="decimal"/>
      <w:lvlText w:val=""/>
      <w:lvlJc w:val="left"/>
    </w:lvl>
  </w:abstractNum>
  <w:abstractNum w:abstractNumId="9" w15:restartNumberingAfterBreak="0">
    <w:nsid w:val="6EB01AC3"/>
    <w:multiLevelType w:val="multilevel"/>
    <w:tmpl w:val="B1C8D8EA"/>
    <w:lvl w:ilvl="0">
      <w:start w:val="6"/>
      <w:numFmt w:val="decimal"/>
      <w:lvlText w:val="%1"/>
      <w:lvlJc w:val="left"/>
      <w:pPr>
        <w:ind w:left="360" w:hanging="360"/>
      </w:pPr>
      <w:rPr>
        <w:rFonts w:hint="default"/>
      </w:rPr>
    </w:lvl>
    <w:lvl w:ilvl="1">
      <w:start w:val="3"/>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num w:numId="1">
    <w:abstractNumId w:val="7"/>
  </w:num>
  <w:num w:numId="2">
    <w:abstractNumId w:val="8"/>
  </w:num>
  <w:num w:numId="3">
    <w:abstractNumId w:val="1"/>
  </w:num>
  <w:num w:numId="4">
    <w:abstractNumId w:val="5"/>
  </w:num>
  <w:num w:numId="5">
    <w:abstractNumId w:val="3"/>
  </w:num>
  <w:num w:numId="6">
    <w:abstractNumId w:val="6"/>
  </w:num>
  <w:num w:numId="7">
    <w:abstractNumId w:val="2"/>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CB2"/>
    <w:rsid w:val="00086A68"/>
    <w:rsid w:val="00121153"/>
    <w:rsid w:val="00191712"/>
    <w:rsid w:val="002003A4"/>
    <w:rsid w:val="002611B6"/>
    <w:rsid w:val="002664F5"/>
    <w:rsid w:val="002D183A"/>
    <w:rsid w:val="0032457B"/>
    <w:rsid w:val="00392CB2"/>
    <w:rsid w:val="003B6DF3"/>
    <w:rsid w:val="00433FF7"/>
    <w:rsid w:val="004C5F56"/>
    <w:rsid w:val="00581971"/>
    <w:rsid w:val="00685221"/>
    <w:rsid w:val="0074476B"/>
    <w:rsid w:val="009E5EE5"/>
    <w:rsid w:val="009E7493"/>
    <w:rsid w:val="00A23D28"/>
    <w:rsid w:val="00A7079E"/>
    <w:rsid w:val="00A859A3"/>
    <w:rsid w:val="00B94F15"/>
    <w:rsid w:val="00BB23C3"/>
    <w:rsid w:val="00E049AC"/>
    <w:rsid w:val="00E2579A"/>
    <w:rsid w:val="00EB4E4B"/>
    <w:rsid w:val="00F3034A"/>
    <w:rsid w:val="00F811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30C37"/>
  <w15:docId w15:val="{9B7E3068-B5CF-4462-9707-154C6307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92CB2"/>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392CB2"/>
  </w:style>
  <w:style w:type="paragraph" w:styleId="AltBilgi">
    <w:name w:val="footer"/>
    <w:basedOn w:val="Normal"/>
    <w:link w:val="AltBilgiChar"/>
    <w:uiPriority w:val="99"/>
    <w:unhideWhenUsed/>
    <w:rsid w:val="00392CB2"/>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392CB2"/>
  </w:style>
  <w:style w:type="table" w:styleId="TabloKlavuzu">
    <w:name w:val="Table Grid"/>
    <w:basedOn w:val="NormalTablo"/>
    <w:uiPriority w:val="39"/>
    <w:rsid w:val="00392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C5F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5F56"/>
    <w:rPr>
      <w:rFonts w:ascii="Tahoma" w:hAnsi="Tahoma" w:cs="Tahoma"/>
      <w:sz w:val="16"/>
      <w:szCs w:val="16"/>
    </w:rPr>
  </w:style>
  <w:style w:type="character" w:styleId="Kpr">
    <w:name w:val="Hyperlink"/>
    <w:basedOn w:val="VarsaylanParagrafYazTipi"/>
    <w:uiPriority w:val="99"/>
    <w:unhideWhenUsed/>
    <w:rsid w:val="004C5F56"/>
    <w:rPr>
      <w:color w:val="0563C1" w:themeColor="hyperlink"/>
      <w:u w:val="single"/>
    </w:rPr>
  </w:style>
  <w:style w:type="paragraph" w:styleId="ListeParagraf">
    <w:name w:val="List Paragraph"/>
    <w:basedOn w:val="Normal"/>
    <w:uiPriority w:val="34"/>
    <w:qFormat/>
    <w:rsid w:val="00BB23C3"/>
    <w:pPr>
      <w:spacing w:after="200" w:line="276" w:lineRule="auto"/>
      <w:ind w:left="720"/>
      <w:contextualSpacing/>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17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Teoman ALPAY - MARKCERT CONFORMITY and COMPLIANCE</dc:creator>
  <cp:keywords/>
  <dc:description/>
  <cp:lastModifiedBy>ronaldinho424</cp:lastModifiedBy>
  <cp:revision>4</cp:revision>
  <cp:lastPrinted>2017-10-09T12:36:00Z</cp:lastPrinted>
  <dcterms:created xsi:type="dcterms:W3CDTF">2017-10-21T12:08:00Z</dcterms:created>
  <dcterms:modified xsi:type="dcterms:W3CDTF">2018-12-19T14:38:00Z</dcterms:modified>
</cp:coreProperties>
</file>